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B64A" w14:textId="77777777" w:rsidR="001C7DB5" w:rsidRDefault="001C7DB5" w:rsidP="001C7DB5">
      <w:pPr>
        <w:spacing w:after="200"/>
        <w:jc w:val="center"/>
        <w:rPr>
          <w:rFonts w:hint="cs"/>
          <w:b/>
          <w:bCs/>
          <w:sz w:val="62"/>
          <w:szCs w:val="62"/>
          <w:rtl/>
        </w:rPr>
      </w:pPr>
    </w:p>
    <w:p w14:paraId="4CAA2487" w14:textId="77777777" w:rsidR="001C7DB5" w:rsidRDefault="001C7DB5" w:rsidP="001C7DB5">
      <w:pPr>
        <w:spacing w:after="200"/>
        <w:jc w:val="center"/>
        <w:rPr>
          <w:b/>
          <w:bCs/>
          <w:sz w:val="62"/>
          <w:szCs w:val="62"/>
          <w:rtl/>
        </w:rPr>
      </w:pPr>
    </w:p>
    <w:p w14:paraId="36481B65" w14:textId="77777777" w:rsidR="001C7DB5" w:rsidRDefault="001C7DB5" w:rsidP="001C7DB5">
      <w:pPr>
        <w:spacing w:after="200"/>
        <w:jc w:val="center"/>
        <w:rPr>
          <w:b/>
          <w:bCs/>
          <w:sz w:val="62"/>
          <w:szCs w:val="62"/>
          <w:rtl/>
        </w:rPr>
      </w:pPr>
    </w:p>
    <w:p w14:paraId="074FCF0E" w14:textId="77777777" w:rsidR="001C7DB5" w:rsidRDefault="001C7DB5" w:rsidP="001C7DB5">
      <w:pPr>
        <w:spacing w:after="200"/>
        <w:jc w:val="center"/>
        <w:rPr>
          <w:b/>
          <w:bCs/>
          <w:sz w:val="62"/>
          <w:szCs w:val="62"/>
          <w:rtl/>
        </w:rPr>
      </w:pPr>
    </w:p>
    <w:p w14:paraId="1BC70C01" w14:textId="77777777" w:rsidR="001C7DB5" w:rsidRDefault="001C7DB5" w:rsidP="001C7DB5">
      <w:pPr>
        <w:spacing w:after="200"/>
        <w:jc w:val="center"/>
        <w:rPr>
          <w:b/>
          <w:bCs/>
          <w:sz w:val="62"/>
          <w:szCs w:val="62"/>
          <w:rtl/>
        </w:rPr>
      </w:pPr>
    </w:p>
    <w:p w14:paraId="3E243384" w14:textId="77777777" w:rsidR="001C7DB5" w:rsidRDefault="001C7DB5" w:rsidP="001C7DB5">
      <w:pPr>
        <w:spacing w:after="200"/>
        <w:jc w:val="center"/>
        <w:rPr>
          <w:b/>
          <w:bCs/>
          <w:sz w:val="62"/>
          <w:szCs w:val="62"/>
          <w:rtl/>
        </w:rPr>
      </w:pPr>
    </w:p>
    <w:tbl>
      <w:tblPr>
        <w:bidiVisual/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229"/>
      </w:tblGrid>
      <w:tr w:rsidR="001C7DB5" w:rsidRPr="0059623F" w14:paraId="6E73AFC9" w14:textId="77777777" w:rsidTr="00FB6904">
        <w:tc>
          <w:tcPr>
            <w:tcW w:w="7229" w:type="dxa"/>
            <w:shd w:val="clear" w:color="auto" w:fill="F2F2F2"/>
          </w:tcPr>
          <w:p w14:paraId="0DD92ECA" w14:textId="77777777" w:rsidR="001C7DB5" w:rsidRPr="0059623F" w:rsidRDefault="001C7DB5" w:rsidP="00FB6904">
            <w:pPr>
              <w:spacing w:after="200"/>
              <w:jc w:val="center"/>
              <w:rPr>
                <w:rFonts w:eastAsia="Batang"/>
                <w:b/>
                <w:bCs/>
                <w:sz w:val="66"/>
                <w:szCs w:val="66"/>
                <w:rtl/>
              </w:rPr>
            </w:pPr>
            <w:r w:rsidRPr="0059623F">
              <w:rPr>
                <w:rFonts w:eastAsia="Batang" w:hint="cs"/>
                <w:b/>
                <w:bCs/>
                <w:sz w:val="66"/>
                <w:szCs w:val="66"/>
                <w:rtl/>
              </w:rPr>
              <w:t>קול קורא</w:t>
            </w:r>
          </w:p>
          <w:p w14:paraId="5FE4BB12" w14:textId="77777777" w:rsidR="001C7DB5" w:rsidRDefault="001C7DB5" w:rsidP="00FB6904">
            <w:pPr>
              <w:jc w:val="center"/>
              <w:rPr>
                <w:rFonts w:eastAsia="Batang"/>
                <w:b/>
                <w:bCs/>
                <w:sz w:val="48"/>
                <w:szCs w:val="48"/>
                <w:rtl/>
              </w:rPr>
            </w:pPr>
            <w:bookmarkStart w:id="0" w:name="_Hlk504487378"/>
            <w:r w:rsidRPr="0059623F">
              <w:rPr>
                <w:rFonts w:eastAsia="Batang" w:hint="cs"/>
                <w:b/>
                <w:bCs/>
                <w:sz w:val="48"/>
                <w:szCs w:val="48"/>
                <w:rtl/>
              </w:rPr>
              <w:t>להפעלת חוגים, פעילויות העשרה, כנסים</w:t>
            </w:r>
            <w:r>
              <w:rPr>
                <w:rFonts w:eastAsia="Batang" w:hint="cs"/>
                <w:b/>
                <w:bCs/>
                <w:sz w:val="48"/>
                <w:szCs w:val="48"/>
                <w:rtl/>
              </w:rPr>
              <w:t xml:space="preserve">, </w:t>
            </w:r>
            <w:r w:rsidRPr="0059623F">
              <w:rPr>
                <w:rFonts w:eastAsia="Batang" w:hint="cs"/>
                <w:b/>
                <w:bCs/>
                <w:sz w:val="48"/>
                <w:szCs w:val="48"/>
                <w:rtl/>
              </w:rPr>
              <w:t>אירועים</w:t>
            </w:r>
            <w:r>
              <w:rPr>
                <w:rFonts w:eastAsia="Batang" w:hint="cs"/>
                <w:b/>
                <w:bCs/>
                <w:sz w:val="48"/>
                <w:szCs w:val="48"/>
                <w:rtl/>
              </w:rPr>
              <w:t xml:space="preserve"> וקיום שיתופי פעולה</w:t>
            </w:r>
            <w:r w:rsidRPr="0059623F">
              <w:rPr>
                <w:rFonts w:eastAsia="Batang" w:hint="cs"/>
                <w:b/>
                <w:bCs/>
                <w:sz w:val="48"/>
                <w:szCs w:val="48"/>
                <w:rtl/>
              </w:rPr>
              <w:t xml:space="preserve"> </w:t>
            </w:r>
            <w:r w:rsidRPr="00B96C6F">
              <w:rPr>
                <w:rFonts w:eastAsia="Batang"/>
                <w:b/>
                <w:bCs/>
                <w:sz w:val="48"/>
                <w:szCs w:val="48"/>
                <w:rtl/>
              </w:rPr>
              <w:t>במתקני החברה העירונית אריאל</w:t>
            </w:r>
          </w:p>
          <w:p w14:paraId="64E98A83" w14:textId="77777777" w:rsidR="001C7DB5" w:rsidRPr="0059623F" w:rsidRDefault="001C7DB5" w:rsidP="00FB6904">
            <w:pPr>
              <w:spacing w:after="200"/>
              <w:jc w:val="center"/>
              <w:rPr>
                <w:rFonts w:eastAsia="Batang"/>
                <w:b/>
                <w:bCs/>
                <w:sz w:val="48"/>
                <w:szCs w:val="48"/>
                <w:rtl/>
              </w:rPr>
            </w:pPr>
            <w:r w:rsidRPr="00B96C6F">
              <w:rPr>
                <w:rFonts w:eastAsia="Batang"/>
                <w:b/>
                <w:bCs/>
                <w:sz w:val="48"/>
                <w:szCs w:val="48"/>
                <w:rtl/>
              </w:rPr>
              <w:t xml:space="preserve"> ובעיר ירושלים</w:t>
            </w:r>
            <w:bookmarkEnd w:id="0"/>
          </w:p>
        </w:tc>
      </w:tr>
    </w:tbl>
    <w:p w14:paraId="672B96F2" w14:textId="77777777" w:rsidR="001C7DB5" w:rsidRPr="004355D5" w:rsidRDefault="001C7DB5" w:rsidP="001C7DB5">
      <w:pPr>
        <w:spacing w:after="200"/>
        <w:jc w:val="center"/>
        <w:rPr>
          <w:b/>
          <w:bCs/>
          <w:sz w:val="28"/>
          <w:szCs w:val="28"/>
          <w:rtl/>
        </w:rPr>
      </w:pPr>
    </w:p>
    <w:p w14:paraId="0E4AB588" w14:textId="77777777" w:rsidR="001C7DB5" w:rsidRDefault="001C7DB5" w:rsidP="001C7DB5">
      <w:pPr>
        <w:spacing w:after="200"/>
        <w:jc w:val="center"/>
        <w:rPr>
          <w:b/>
          <w:bCs/>
          <w:sz w:val="36"/>
          <w:szCs w:val="36"/>
          <w:rtl/>
        </w:rPr>
      </w:pPr>
    </w:p>
    <w:p w14:paraId="6322E04C" w14:textId="77777777" w:rsidR="001C7DB5" w:rsidRDefault="001C7DB5" w:rsidP="001C7DB5">
      <w:pPr>
        <w:spacing w:after="200"/>
        <w:jc w:val="center"/>
        <w:rPr>
          <w:b/>
          <w:bCs/>
          <w:sz w:val="36"/>
          <w:szCs w:val="36"/>
          <w:rtl/>
        </w:rPr>
      </w:pPr>
    </w:p>
    <w:p w14:paraId="4C039ECC" w14:textId="77777777" w:rsidR="001C7DB5" w:rsidRPr="004355D5" w:rsidRDefault="001C7DB5" w:rsidP="001C7DB5">
      <w:pPr>
        <w:spacing w:after="200"/>
        <w:jc w:val="center"/>
        <w:rPr>
          <w:b/>
          <w:bCs/>
          <w:sz w:val="36"/>
          <w:szCs w:val="36"/>
          <w:rtl/>
        </w:rPr>
      </w:pPr>
    </w:p>
    <w:p w14:paraId="41EFD41F" w14:textId="77777777" w:rsidR="001C7DB5" w:rsidRDefault="001C7DB5" w:rsidP="001C7DB5">
      <w:pPr>
        <w:spacing w:after="200"/>
        <w:jc w:val="center"/>
        <w:rPr>
          <w:b/>
          <w:bCs/>
          <w:sz w:val="64"/>
          <w:szCs w:val="64"/>
          <w:rtl/>
        </w:rPr>
      </w:pPr>
      <w:r w:rsidRPr="00DB1FFE">
        <w:rPr>
          <w:b/>
          <w:bCs/>
          <w:sz w:val="64"/>
          <w:szCs w:val="64"/>
          <w:rtl/>
        </w:rPr>
        <w:t>‏</w:t>
      </w:r>
    </w:p>
    <w:p w14:paraId="28A98533" w14:textId="77777777" w:rsidR="001C7DB5" w:rsidRDefault="001C7DB5" w:rsidP="001C7DB5">
      <w:pPr>
        <w:spacing w:after="200"/>
        <w:jc w:val="center"/>
        <w:rPr>
          <w:b/>
          <w:bCs/>
          <w:sz w:val="64"/>
          <w:szCs w:val="64"/>
          <w:rtl/>
        </w:rPr>
      </w:pPr>
    </w:p>
    <w:p w14:paraId="0A67CA80" w14:textId="6716FA1A" w:rsidR="001C7DB5" w:rsidRDefault="00C44FCF" w:rsidP="001C7DB5">
      <w:pPr>
        <w:spacing w:after="200"/>
        <w:jc w:val="center"/>
        <w:rPr>
          <w:b/>
          <w:bCs/>
          <w:sz w:val="64"/>
          <w:szCs w:val="64"/>
          <w:rtl/>
        </w:rPr>
      </w:pPr>
      <w:r>
        <w:rPr>
          <w:rFonts w:hint="cs"/>
          <w:b/>
          <w:bCs/>
          <w:sz w:val="64"/>
          <w:szCs w:val="64"/>
          <w:rtl/>
        </w:rPr>
        <w:t>ינואר 2021</w:t>
      </w:r>
    </w:p>
    <w:p w14:paraId="4AD0433A" w14:textId="77777777" w:rsidR="005867C2" w:rsidRDefault="005867C2" w:rsidP="001C7DB5">
      <w:pPr>
        <w:spacing w:line="240" w:lineRule="auto"/>
        <w:jc w:val="center"/>
        <w:rPr>
          <w:b/>
          <w:bCs/>
          <w:sz w:val="38"/>
          <w:szCs w:val="38"/>
          <w:u w:val="single"/>
          <w:rtl/>
        </w:rPr>
      </w:pPr>
    </w:p>
    <w:p w14:paraId="32AFE0C9" w14:textId="77777777" w:rsidR="001C7DB5" w:rsidRDefault="001C7DB5" w:rsidP="001C7DB5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D47078">
        <w:rPr>
          <w:rFonts w:hint="cs"/>
          <w:b/>
          <w:bCs/>
          <w:sz w:val="38"/>
          <w:szCs w:val="38"/>
          <w:u w:val="single"/>
          <w:rtl/>
        </w:rPr>
        <w:lastRenderedPageBreak/>
        <w:t xml:space="preserve">קול קורא </w:t>
      </w:r>
    </w:p>
    <w:p w14:paraId="204F5B42" w14:textId="77777777" w:rsidR="001C7DB5" w:rsidRPr="00C046CD" w:rsidRDefault="001C7DB5" w:rsidP="001C7DB5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3D4DA9">
        <w:rPr>
          <w:b/>
          <w:bCs/>
          <w:sz w:val="32"/>
          <w:szCs w:val="32"/>
          <w:rtl/>
        </w:rPr>
        <w:t>להפעלת חוגים, פעילויות העשרה, כנסים</w:t>
      </w:r>
      <w:r>
        <w:rPr>
          <w:rFonts w:hint="cs"/>
          <w:b/>
          <w:bCs/>
          <w:sz w:val="32"/>
          <w:szCs w:val="32"/>
          <w:rtl/>
        </w:rPr>
        <w:t xml:space="preserve">, </w:t>
      </w:r>
      <w:r w:rsidRPr="003D4DA9">
        <w:rPr>
          <w:b/>
          <w:bCs/>
          <w:sz w:val="32"/>
          <w:szCs w:val="32"/>
          <w:rtl/>
        </w:rPr>
        <w:t xml:space="preserve">אירועים וקיום שיתופי פעולה </w:t>
      </w:r>
      <w:r w:rsidRPr="00B96C6F">
        <w:rPr>
          <w:b/>
          <w:bCs/>
          <w:sz w:val="32"/>
          <w:szCs w:val="32"/>
          <w:rtl/>
        </w:rPr>
        <w:t>במתקני החברה העירונית אריאל ובעיר ירושלים</w:t>
      </w:r>
    </w:p>
    <w:p w14:paraId="1F6CBD75" w14:textId="77777777" w:rsidR="001C7DB5" w:rsidRDefault="001C7DB5" w:rsidP="001C7DB5">
      <w:pPr>
        <w:spacing w:line="240" w:lineRule="auto"/>
        <w:rPr>
          <w:b/>
          <w:bCs/>
          <w:sz w:val="24"/>
          <w:u w:val="single"/>
          <w:rtl/>
        </w:rPr>
      </w:pPr>
    </w:p>
    <w:p w14:paraId="29ACFA1C" w14:textId="77777777" w:rsidR="001C7DB5" w:rsidRPr="00921F10" w:rsidRDefault="001C7DB5" w:rsidP="001C7DB5">
      <w:pPr>
        <w:numPr>
          <w:ilvl w:val="0"/>
          <w:numId w:val="1"/>
        </w:numPr>
        <w:spacing w:after="200"/>
        <w:rPr>
          <w:b/>
          <w:bCs/>
          <w:sz w:val="28"/>
          <w:szCs w:val="28"/>
          <w:u w:val="single"/>
          <w:rtl/>
        </w:rPr>
      </w:pPr>
      <w:r w:rsidRPr="00921F10">
        <w:rPr>
          <w:rFonts w:hint="cs"/>
          <w:b/>
          <w:bCs/>
          <w:sz w:val="28"/>
          <w:szCs w:val="28"/>
          <w:u w:val="single"/>
          <w:rtl/>
        </w:rPr>
        <w:t>כללי</w:t>
      </w:r>
    </w:p>
    <w:p w14:paraId="6C03DE62" w14:textId="77777777" w:rsidR="001C7DB5" w:rsidRDefault="005867C2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bookmarkStart w:id="1" w:name="_Hlk532973907"/>
      <w:r w:rsidRPr="00EC037B">
        <w:rPr>
          <w:rFonts w:ascii="David" w:hAnsi="David"/>
          <w:rtl/>
        </w:rPr>
        <w:t>החברה העירונית אריאל לתרבות, חברה, חינוך, רווחה, ספורט ואומנויות בע"מ (להלן: "</w:t>
      </w:r>
      <w:r w:rsidRPr="00EC037B">
        <w:rPr>
          <w:rFonts w:ascii="David" w:hAnsi="David"/>
          <w:b/>
          <w:bCs/>
          <w:rtl/>
        </w:rPr>
        <w:t>אריאל א'</w:t>
      </w:r>
      <w:r w:rsidRPr="00EC037B">
        <w:rPr>
          <w:rFonts w:ascii="David" w:hAnsi="David"/>
          <w:rtl/>
        </w:rPr>
        <w:t>") ואריאל - חברה עירונית לניהול ספורט, תרבות ופנאי בירושלים בע"מ (להלן: "</w:t>
      </w:r>
      <w:r w:rsidRPr="00EC037B">
        <w:rPr>
          <w:rFonts w:ascii="David" w:hAnsi="David"/>
          <w:b/>
          <w:bCs/>
          <w:rtl/>
        </w:rPr>
        <w:t>אריאל ב</w:t>
      </w:r>
      <w:r w:rsidRPr="00EC037B">
        <w:rPr>
          <w:rFonts w:ascii="David" w:hAnsi="David"/>
          <w:rtl/>
        </w:rPr>
        <w:t xml:space="preserve">'") </w:t>
      </w:r>
      <w:r w:rsidR="001C7DB5" w:rsidRPr="00D56A39">
        <w:rPr>
          <w:sz w:val="24"/>
          <w:rtl/>
        </w:rPr>
        <w:t>(</w:t>
      </w:r>
      <w:r w:rsidR="001C7DB5" w:rsidRPr="00D56A39">
        <w:rPr>
          <w:rFonts w:hint="cs"/>
          <w:sz w:val="24"/>
          <w:rtl/>
        </w:rPr>
        <w:t>להלן</w:t>
      </w:r>
      <w:r>
        <w:rPr>
          <w:rFonts w:hint="cs"/>
          <w:sz w:val="24"/>
          <w:rtl/>
        </w:rPr>
        <w:t xml:space="preserve"> יחדיו</w:t>
      </w:r>
      <w:r w:rsidR="001C7DB5" w:rsidRPr="00D56A39">
        <w:rPr>
          <w:sz w:val="24"/>
          <w:rtl/>
        </w:rPr>
        <w:t>: "</w:t>
      </w:r>
      <w:r w:rsidR="001C7DB5" w:rsidRPr="00D56A39">
        <w:rPr>
          <w:rFonts w:hint="cs"/>
          <w:b/>
          <w:bCs/>
          <w:sz w:val="24"/>
          <w:rtl/>
        </w:rPr>
        <w:t>החברה</w:t>
      </w:r>
      <w:r w:rsidR="001C7DB5" w:rsidRPr="00D56A39">
        <w:rPr>
          <w:sz w:val="24"/>
          <w:rtl/>
        </w:rPr>
        <w:t xml:space="preserve">") </w:t>
      </w:r>
      <w:bookmarkEnd w:id="1"/>
      <w:r w:rsidR="001C7DB5" w:rsidRPr="00494521">
        <w:rPr>
          <w:rFonts w:hint="cs"/>
          <w:sz w:val="24"/>
          <w:rtl/>
        </w:rPr>
        <w:t>מעוניינ</w:t>
      </w:r>
      <w:r>
        <w:rPr>
          <w:rFonts w:hint="cs"/>
          <w:sz w:val="24"/>
          <w:rtl/>
        </w:rPr>
        <w:t>ו</w:t>
      </w:r>
      <w:r w:rsidR="001C7DB5" w:rsidRPr="00494521">
        <w:rPr>
          <w:rFonts w:hint="cs"/>
          <w:sz w:val="24"/>
          <w:rtl/>
        </w:rPr>
        <w:t xml:space="preserve">ת לקבל </w:t>
      </w:r>
      <w:bookmarkStart w:id="2" w:name="_Hlk504487462"/>
      <w:r w:rsidR="001C7DB5" w:rsidRPr="00494521">
        <w:rPr>
          <w:rFonts w:hint="cs"/>
          <w:sz w:val="24"/>
          <w:rtl/>
        </w:rPr>
        <w:t xml:space="preserve">הצעות/רעיונות/מידע </w:t>
      </w:r>
      <w:bookmarkEnd w:id="2"/>
      <w:r w:rsidR="001C7DB5" w:rsidRPr="00494521">
        <w:rPr>
          <w:rFonts w:hint="cs"/>
          <w:sz w:val="24"/>
          <w:rtl/>
        </w:rPr>
        <w:t>ממפעילי</w:t>
      </w:r>
      <w:r>
        <w:rPr>
          <w:rFonts w:hint="cs"/>
          <w:sz w:val="24"/>
          <w:rtl/>
        </w:rPr>
        <w:t xml:space="preserve">ם ויזמים </w:t>
      </w:r>
      <w:r w:rsidR="001C7DB5" w:rsidRPr="00494521">
        <w:rPr>
          <w:rFonts w:hint="cs"/>
          <w:sz w:val="24"/>
          <w:rtl/>
        </w:rPr>
        <w:t>שונים</w:t>
      </w:r>
      <w:r>
        <w:rPr>
          <w:rFonts w:hint="cs"/>
          <w:sz w:val="24"/>
          <w:rtl/>
        </w:rPr>
        <w:t xml:space="preserve"> לצורך קיום</w:t>
      </w:r>
      <w:r w:rsidR="001C7DB5" w:rsidRPr="00494521">
        <w:rPr>
          <w:rFonts w:hint="cs"/>
          <w:sz w:val="24"/>
          <w:rtl/>
        </w:rPr>
        <w:t xml:space="preserve"> פעילויות העשרה</w:t>
      </w:r>
      <w:r>
        <w:rPr>
          <w:rFonts w:hint="cs"/>
          <w:sz w:val="24"/>
          <w:rtl/>
        </w:rPr>
        <w:t>, חוגים</w:t>
      </w:r>
      <w:r w:rsidR="001C7DB5" w:rsidRPr="00494521">
        <w:rPr>
          <w:rFonts w:hint="cs"/>
          <w:sz w:val="24"/>
          <w:rtl/>
        </w:rPr>
        <w:t>,</w:t>
      </w:r>
      <w:r w:rsidR="001C7DB5">
        <w:rPr>
          <w:rFonts w:hint="cs"/>
          <w:sz w:val="24"/>
          <w:rtl/>
        </w:rPr>
        <w:t xml:space="preserve"> כנסים ואירועים</w:t>
      </w:r>
      <w:r>
        <w:rPr>
          <w:rFonts w:hint="cs"/>
          <w:sz w:val="24"/>
          <w:rtl/>
        </w:rPr>
        <w:t>, לרבות הצעות לשיתופי פעולה,</w:t>
      </w:r>
      <w:r w:rsidR="001C7DB5" w:rsidRPr="00494521">
        <w:rPr>
          <w:rFonts w:hint="cs"/>
          <w:sz w:val="24"/>
          <w:rtl/>
        </w:rPr>
        <w:t xml:space="preserve"> </w:t>
      </w:r>
      <w:r w:rsidR="001C7DB5">
        <w:rPr>
          <w:rFonts w:hint="cs"/>
          <w:sz w:val="24"/>
          <w:rtl/>
        </w:rPr>
        <w:t>בחללים ואולמות ייעודיים במתקני החברה וברחבי העיר ירושלים</w:t>
      </w:r>
      <w:r w:rsidR="001C7DB5" w:rsidRPr="00494521">
        <w:rPr>
          <w:rFonts w:hint="cs"/>
          <w:sz w:val="24"/>
          <w:rtl/>
        </w:rPr>
        <w:t xml:space="preserve"> (</w:t>
      </w:r>
      <w:r w:rsidR="001C7DB5">
        <w:rPr>
          <w:rFonts w:hint="cs"/>
          <w:sz w:val="24"/>
          <w:rtl/>
        </w:rPr>
        <w:t>להלן: "</w:t>
      </w:r>
      <w:r w:rsidR="001C7DB5">
        <w:rPr>
          <w:rFonts w:hint="cs"/>
          <w:b/>
          <w:bCs/>
          <w:sz w:val="24"/>
          <w:rtl/>
        </w:rPr>
        <w:t>הפעילות</w:t>
      </w:r>
      <w:r w:rsidR="001C7DB5">
        <w:rPr>
          <w:rFonts w:hint="cs"/>
          <w:sz w:val="24"/>
          <w:rtl/>
        </w:rPr>
        <w:t>"/ "</w:t>
      </w:r>
      <w:r w:rsidR="001C7DB5" w:rsidRPr="00ED31A1">
        <w:rPr>
          <w:rFonts w:hint="cs"/>
          <w:b/>
          <w:bCs/>
          <w:sz w:val="24"/>
          <w:rtl/>
        </w:rPr>
        <w:t>האירועים</w:t>
      </w:r>
      <w:r w:rsidR="001C7DB5">
        <w:rPr>
          <w:rFonts w:hint="cs"/>
          <w:sz w:val="24"/>
          <w:rtl/>
        </w:rPr>
        <w:t>", "</w:t>
      </w:r>
      <w:r w:rsidR="001C7DB5">
        <w:rPr>
          <w:rFonts w:hint="cs"/>
          <w:b/>
          <w:bCs/>
          <w:sz w:val="24"/>
          <w:rtl/>
        </w:rPr>
        <w:t>האולמות</w:t>
      </w:r>
      <w:r w:rsidR="001C7DB5">
        <w:rPr>
          <w:rFonts w:hint="cs"/>
          <w:sz w:val="24"/>
          <w:rtl/>
        </w:rPr>
        <w:t>" ו-"</w:t>
      </w:r>
      <w:r w:rsidR="001C7DB5" w:rsidRPr="00D47078">
        <w:rPr>
          <w:rFonts w:hint="cs"/>
          <w:b/>
          <w:bCs/>
          <w:sz w:val="24"/>
          <w:rtl/>
        </w:rPr>
        <w:t>ה</w:t>
      </w:r>
      <w:r w:rsidR="001C7DB5">
        <w:rPr>
          <w:rFonts w:hint="cs"/>
          <w:b/>
          <w:bCs/>
          <w:sz w:val="24"/>
          <w:rtl/>
        </w:rPr>
        <w:t>מתקנים</w:t>
      </w:r>
      <w:r w:rsidR="001C7DB5">
        <w:rPr>
          <w:rFonts w:hint="cs"/>
          <w:sz w:val="24"/>
          <w:rtl/>
        </w:rPr>
        <w:t xml:space="preserve">" בהתאמה). </w:t>
      </w:r>
    </w:p>
    <w:p w14:paraId="6B774A1D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 xml:space="preserve">בין המתקנים המופעלים על ידי החברה: </w:t>
      </w:r>
      <w:r w:rsidRPr="003331C1">
        <w:rPr>
          <w:rFonts w:ascii="David" w:hAnsi="David"/>
          <w:sz w:val="24"/>
          <w:rtl/>
        </w:rPr>
        <w:t>היכל הפיס ארנה</w:t>
      </w:r>
      <w:r>
        <w:rPr>
          <w:rFonts w:ascii="David" w:hAnsi="David" w:hint="cs"/>
          <w:sz w:val="24"/>
          <w:rtl/>
        </w:rPr>
        <w:t>, אצטדיון טדי, מתחם התחנה הראשונה ובריכת הסולטן</w:t>
      </w:r>
      <w:r>
        <w:rPr>
          <w:rFonts w:hint="cs"/>
          <w:sz w:val="24"/>
          <w:rtl/>
        </w:rPr>
        <w:t>.</w:t>
      </w:r>
    </w:p>
    <w:p w14:paraId="5A6325C2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 xml:space="preserve">על כל המעוניין  להציע הצעות במסגרת קול קורא זה למלא בדייקנות אחר הוראות מסמך זה, לרבות </w:t>
      </w:r>
      <w:r w:rsidRPr="00013C27">
        <w:rPr>
          <w:rFonts w:hint="cs"/>
          <w:b/>
          <w:bCs/>
          <w:sz w:val="24"/>
          <w:u w:val="single"/>
          <w:rtl/>
        </w:rPr>
        <w:t>נספח א'</w:t>
      </w:r>
      <w:r w:rsidRPr="00AB0B68">
        <w:rPr>
          <w:rFonts w:hint="cs"/>
          <w:b/>
          <w:bCs/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>ולהעביר לחברה את כלל המידע המבוקש כמפורט להלן.</w:t>
      </w:r>
    </w:p>
    <w:p w14:paraId="28AC5A9F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>מובהר כי אין בהליך זה כדי לחייב את החברה בקבלת הצעות והחברה תפעל בעניין זה לפי שיקול דעתה הבלעדי, בכפוף לאפשרויות השימוש במתקנים, לנהלי החברה ולהוראות כל דין.</w:t>
      </w:r>
    </w:p>
    <w:p w14:paraId="771D42C0" w14:textId="77777777" w:rsidR="001C7DB5" w:rsidRPr="00A52267" w:rsidRDefault="001C7DB5" w:rsidP="001C7DB5">
      <w:pPr>
        <w:numPr>
          <w:ilvl w:val="0"/>
          <w:numId w:val="1"/>
        </w:numPr>
        <w:spacing w:after="20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המתקנים</w:t>
      </w:r>
    </w:p>
    <w:p w14:paraId="3896BA69" w14:textId="77777777" w:rsidR="001C7DB5" w:rsidRPr="00A663C2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b/>
          <w:bCs/>
          <w:sz w:val="24"/>
          <w:u w:val="single"/>
        </w:rPr>
      </w:pPr>
      <w:r w:rsidRPr="00A663C2">
        <w:rPr>
          <w:rFonts w:hint="cs"/>
          <w:b/>
          <w:bCs/>
          <w:sz w:val="24"/>
          <w:u w:val="single"/>
          <w:rtl/>
        </w:rPr>
        <w:t>היכל הפיס ארנה</w:t>
      </w:r>
    </w:p>
    <w:p w14:paraId="097A0EF6" w14:textId="77777777" w:rsidR="001C7DB5" w:rsidRPr="009E7920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  <w:rtl/>
        </w:rPr>
      </w:pPr>
      <w:r w:rsidRPr="009E7920">
        <w:rPr>
          <w:rFonts w:hint="cs"/>
          <w:sz w:val="24"/>
          <w:rtl/>
        </w:rPr>
        <w:t xml:space="preserve">היכל הפיס ארנה בירושלים הינו היכל המשמש </w:t>
      </w:r>
      <w:r w:rsidRPr="009E7920">
        <w:rPr>
          <w:sz w:val="24"/>
          <w:rtl/>
        </w:rPr>
        <w:t>קריית ספורט ותרבות המארח אירועים ספורטיביים,</w:t>
      </w:r>
      <w:r w:rsidRPr="009E7920">
        <w:rPr>
          <w:rFonts w:hint="cs"/>
          <w:sz w:val="24"/>
          <w:rtl/>
        </w:rPr>
        <w:t xml:space="preserve"> כגון משחקי כדורסל סדירים ואירועי כדורסל מיוחדים מקומיים או בינלאומיים,</w:t>
      </w:r>
      <w:r w:rsidRPr="009E7920">
        <w:rPr>
          <w:sz w:val="24"/>
          <w:rtl/>
        </w:rPr>
        <w:t xml:space="preserve"> הפקות תרבות ואירועים בינלאומיים</w:t>
      </w:r>
      <w:r w:rsidRPr="009E7920">
        <w:rPr>
          <w:rFonts w:hint="cs"/>
          <w:sz w:val="24"/>
          <w:rtl/>
        </w:rPr>
        <w:t>, כנסים, הפקות טלוויזיוניות וכיו'.</w:t>
      </w:r>
    </w:p>
    <w:p w14:paraId="2A9CAB6A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 w:rsidRPr="009E7920">
        <w:rPr>
          <w:rFonts w:hint="cs"/>
          <w:sz w:val="24"/>
          <w:rtl/>
        </w:rPr>
        <w:t xml:space="preserve">ההיכל הינו </w:t>
      </w:r>
      <w:r w:rsidRPr="009E7920">
        <w:rPr>
          <w:sz w:val="24"/>
          <w:rtl/>
        </w:rPr>
        <w:t>מבנה מקורה, ממוזג, בעל נגישות מצוינת ומציע חנייה צמודה</w:t>
      </w:r>
      <w:r w:rsidRPr="009E7920">
        <w:rPr>
          <w:rFonts w:hint="cs"/>
          <w:sz w:val="24"/>
          <w:rtl/>
        </w:rPr>
        <w:t xml:space="preserve"> ומכיל 11,200 מקומות ישיבה</w:t>
      </w:r>
      <w:r>
        <w:rPr>
          <w:rFonts w:hint="cs"/>
          <w:sz w:val="24"/>
          <w:rtl/>
        </w:rPr>
        <w:t>.</w:t>
      </w:r>
    </w:p>
    <w:p w14:paraId="5768D640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>
        <w:rPr>
          <w:rFonts w:hint="cs"/>
          <w:sz w:val="24"/>
          <w:rtl/>
        </w:rPr>
        <w:t>בהיכל חללים, אולמות וחדרים אשר ניתן לעשות שימוש בהם במועדים בהם אין פעילות בהיכל או במועדים בהם אין שימוש בחללים, אולמות וחדרים על ידי החברה או מי מטעמה.</w:t>
      </w:r>
    </w:p>
    <w:p w14:paraId="6BF03FCC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>
        <w:rPr>
          <w:rFonts w:hint="cs"/>
          <w:sz w:val="24"/>
          <w:rtl/>
        </w:rPr>
        <w:t>להלן פירוט החללים, האולמות והחדרים בהם קיימת אפשרות לעשות שימוש בהתאם להנחיות קול קורא זה:</w:t>
      </w:r>
    </w:p>
    <w:tbl>
      <w:tblPr>
        <w:bidiVisual/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738"/>
        <w:gridCol w:w="1267"/>
        <w:gridCol w:w="1996"/>
      </w:tblGrid>
      <w:tr w:rsidR="001C7DB5" w:rsidRPr="0059623F" w14:paraId="08957388" w14:textId="77777777" w:rsidTr="00FB6904">
        <w:tc>
          <w:tcPr>
            <w:tcW w:w="2254" w:type="dxa"/>
            <w:shd w:val="clear" w:color="auto" w:fill="F2F2F2"/>
          </w:tcPr>
          <w:p w14:paraId="7ACC5A2F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rtl/>
              </w:rPr>
            </w:pPr>
            <w:r w:rsidRPr="0059623F">
              <w:rPr>
                <w:rFonts w:eastAsia="Batang" w:hint="cs"/>
                <w:b/>
                <w:bCs/>
                <w:sz w:val="24"/>
                <w:rtl/>
              </w:rPr>
              <w:t>החדר/חלל/אולם</w:t>
            </w:r>
          </w:p>
        </w:tc>
        <w:tc>
          <w:tcPr>
            <w:tcW w:w="2835" w:type="dxa"/>
            <w:shd w:val="clear" w:color="auto" w:fill="F2F2F2"/>
          </w:tcPr>
          <w:p w14:paraId="0CACBEA1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rtl/>
              </w:rPr>
            </w:pPr>
            <w:r w:rsidRPr="0059623F">
              <w:rPr>
                <w:rFonts w:eastAsia="Batang" w:hint="cs"/>
                <w:b/>
                <w:bCs/>
                <w:sz w:val="24"/>
                <w:rtl/>
              </w:rPr>
              <w:t>תיאור</w:t>
            </w:r>
          </w:p>
        </w:tc>
        <w:tc>
          <w:tcPr>
            <w:tcW w:w="1288" w:type="dxa"/>
            <w:shd w:val="clear" w:color="auto" w:fill="F2F2F2"/>
          </w:tcPr>
          <w:p w14:paraId="5A19DC36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rtl/>
              </w:rPr>
            </w:pPr>
            <w:r w:rsidRPr="0059623F">
              <w:rPr>
                <w:rFonts w:eastAsia="Batang" w:hint="cs"/>
                <w:b/>
                <w:bCs/>
                <w:sz w:val="24"/>
                <w:rtl/>
              </w:rPr>
              <w:t>שטח במ"ר</w:t>
            </w:r>
          </w:p>
        </w:tc>
        <w:tc>
          <w:tcPr>
            <w:tcW w:w="2061" w:type="dxa"/>
            <w:shd w:val="clear" w:color="auto" w:fill="F2F2F2"/>
          </w:tcPr>
          <w:p w14:paraId="2D21E686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rtl/>
              </w:rPr>
            </w:pPr>
            <w:r w:rsidRPr="0059623F">
              <w:rPr>
                <w:rFonts w:eastAsia="Batang" w:hint="cs"/>
                <w:b/>
                <w:bCs/>
                <w:sz w:val="24"/>
                <w:rtl/>
              </w:rPr>
              <w:t>הערות</w:t>
            </w:r>
          </w:p>
        </w:tc>
      </w:tr>
      <w:tr w:rsidR="001C7DB5" w:rsidRPr="0059623F" w14:paraId="72F72ED9" w14:textId="77777777" w:rsidTr="00FB6904">
        <w:tc>
          <w:tcPr>
            <w:tcW w:w="2254" w:type="dxa"/>
            <w:shd w:val="clear" w:color="auto" w:fill="auto"/>
          </w:tcPr>
          <w:p w14:paraId="687DDB81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>
              <w:rPr>
                <w:rFonts w:eastAsia="Batang" w:hint="cs"/>
                <w:sz w:val="24"/>
                <w:rtl/>
              </w:rPr>
              <w:t>ההיכל המרכזי</w:t>
            </w:r>
          </w:p>
        </w:tc>
        <w:tc>
          <w:tcPr>
            <w:tcW w:w="2835" w:type="dxa"/>
            <w:shd w:val="clear" w:color="auto" w:fill="auto"/>
          </w:tcPr>
          <w:p w14:paraId="3F5ADF6C" w14:textId="77777777" w:rsidR="001C7DB5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>
              <w:rPr>
                <w:rFonts w:ascii="Arial" w:eastAsia="Batang" w:hAnsi="Arial" w:hint="cs"/>
                <w:shd w:val="clear" w:color="auto" w:fill="FFFFFF"/>
                <w:rtl/>
              </w:rPr>
              <w:t>ההיכל המרכזי, בו מתקיימים משחקי הכדורסל של קבוצת "הפועל ירושלים", כנסים ואירועים רבי משתתפים הכולל 11,200 מקומות ישיבה.</w:t>
            </w:r>
          </w:p>
          <w:p w14:paraId="1C39F9DE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>
              <w:rPr>
                <w:rFonts w:ascii="Arial" w:eastAsia="Batang" w:hAnsi="Arial" w:hint="cs"/>
                <w:shd w:val="clear" w:color="auto" w:fill="FFFFFF"/>
                <w:rtl/>
              </w:rPr>
              <w:t>ההיכל מתאים לאירועי גדולים במיוחד, להופעות וכו'</w:t>
            </w:r>
          </w:p>
        </w:tc>
        <w:tc>
          <w:tcPr>
            <w:tcW w:w="1288" w:type="dxa"/>
            <w:shd w:val="clear" w:color="auto" w:fill="auto"/>
          </w:tcPr>
          <w:p w14:paraId="773385FF" w14:textId="31EBB885" w:rsidR="001C7DB5" w:rsidRPr="0059623F" w:rsidRDefault="001C7DB5" w:rsidP="00E5603F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>
              <w:rPr>
                <w:rFonts w:eastAsia="Batang" w:hint="cs"/>
                <w:sz w:val="24"/>
                <w:rtl/>
              </w:rPr>
              <w:t>כ</w:t>
            </w:r>
            <w:r w:rsidR="00E5603F">
              <w:rPr>
                <w:rFonts w:eastAsia="Batang" w:hint="cs"/>
                <w:sz w:val="24"/>
                <w:rtl/>
              </w:rPr>
              <w:t>-</w:t>
            </w:r>
            <w:r w:rsidR="000B5734">
              <w:rPr>
                <w:rFonts w:eastAsia="Batang" w:hint="cs"/>
                <w:sz w:val="24"/>
                <w:rtl/>
              </w:rPr>
              <w:t>2400</w:t>
            </w:r>
            <w:r>
              <w:rPr>
                <w:rFonts w:eastAsia="Batang" w:hint="cs"/>
                <w:sz w:val="24"/>
                <w:rtl/>
              </w:rPr>
              <w:t>מ"ר</w:t>
            </w:r>
          </w:p>
        </w:tc>
        <w:tc>
          <w:tcPr>
            <w:tcW w:w="2061" w:type="dxa"/>
            <w:shd w:val="clear" w:color="auto" w:fill="auto"/>
          </w:tcPr>
          <w:p w14:paraId="0EA88B5D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</w:tr>
      <w:tr w:rsidR="001C7DB5" w:rsidRPr="0059623F" w14:paraId="1F8E69B9" w14:textId="77777777" w:rsidTr="00FB6904">
        <w:tc>
          <w:tcPr>
            <w:tcW w:w="2254" w:type="dxa"/>
            <w:shd w:val="clear" w:color="auto" w:fill="auto"/>
          </w:tcPr>
          <w:p w14:paraId="0FCD204A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 xml:space="preserve">אולם </w:t>
            </w:r>
            <w:r w:rsidRPr="0059623F">
              <w:rPr>
                <w:rFonts w:eastAsia="Batang" w:hint="cs"/>
                <w:sz w:val="24"/>
              </w:rPr>
              <w:t>VIP</w:t>
            </w:r>
          </w:p>
        </w:tc>
        <w:tc>
          <w:tcPr>
            <w:tcW w:w="2835" w:type="dxa"/>
            <w:shd w:val="clear" w:color="auto" w:fill="auto"/>
          </w:tcPr>
          <w:p w14:paraId="4B5C6843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האולם מעוצב לאירועי קבלות פנים ומכיל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 xml:space="preserve"> מקום</w:t>
            </w: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 xml:space="preserve"> 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ל</w:t>
            </w: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בר משקאות, מטבחים צמודים, חדרי שירותים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.</w:t>
            </w:r>
          </w:p>
        </w:tc>
        <w:tc>
          <w:tcPr>
            <w:tcW w:w="1288" w:type="dxa"/>
            <w:shd w:val="clear" w:color="auto" w:fill="auto"/>
          </w:tcPr>
          <w:p w14:paraId="3318A0B7" w14:textId="7785B6F8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כ-</w:t>
            </w:r>
            <w:r w:rsidR="0084063D">
              <w:rPr>
                <w:rFonts w:eastAsia="Batang" w:hint="cs"/>
                <w:sz w:val="24"/>
                <w:rtl/>
              </w:rPr>
              <w:t>356</w:t>
            </w:r>
            <w:r w:rsidR="0084063D" w:rsidRPr="0059623F">
              <w:rPr>
                <w:rFonts w:eastAsia="Batang" w:hint="cs"/>
                <w:sz w:val="24"/>
                <w:rtl/>
              </w:rPr>
              <w:t xml:space="preserve"> </w:t>
            </w:r>
            <w:r w:rsidRPr="0059623F">
              <w:rPr>
                <w:rFonts w:eastAsia="Batang" w:hint="cs"/>
                <w:sz w:val="24"/>
                <w:rtl/>
              </w:rPr>
              <w:t>מ"ר</w:t>
            </w:r>
          </w:p>
        </w:tc>
        <w:tc>
          <w:tcPr>
            <w:tcW w:w="2061" w:type="dxa"/>
            <w:shd w:val="clear" w:color="auto" w:fill="auto"/>
          </w:tcPr>
          <w:p w14:paraId="52DA662B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</w:tr>
      <w:tr w:rsidR="001C7DB5" w:rsidRPr="0059623F" w14:paraId="404E8649" w14:textId="77777777" w:rsidTr="00FB6904">
        <w:tc>
          <w:tcPr>
            <w:tcW w:w="2254" w:type="dxa"/>
            <w:shd w:val="clear" w:color="auto" w:fill="auto"/>
          </w:tcPr>
          <w:p w14:paraId="357A997A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lastRenderedPageBreak/>
              <w:t>אולם קומת הסוויטות</w:t>
            </w:r>
          </w:p>
        </w:tc>
        <w:tc>
          <w:tcPr>
            <w:tcW w:w="2835" w:type="dxa"/>
            <w:shd w:val="clear" w:color="auto" w:fill="auto"/>
          </w:tcPr>
          <w:p w14:paraId="3B5EAACC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אולם הפונה להיכל ובו ניתן לקיים אירועים, מסיבות וכנסים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, חוגי מחול וכיו'</w:t>
            </w: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. ניתן לקיים אירועים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/חוגים</w:t>
            </w: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 xml:space="preserve"> עד ל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-</w:t>
            </w: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 xml:space="preserve"> 250 איש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.</w:t>
            </w:r>
          </w:p>
          <w:p w14:paraId="39CB26E8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</w:p>
        </w:tc>
        <w:tc>
          <w:tcPr>
            <w:tcW w:w="1288" w:type="dxa"/>
            <w:shd w:val="clear" w:color="auto" w:fill="auto"/>
          </w:tcPr>
          <w:p w14:paraId="41A0611B" w14:textId="5FC94E24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כ-</w:t>
            </w:r>
            <w:r w:rsidR="0084063D">
              <w:rPr>
                <w:rFonts w:eastAsia="Batang" w:hint="cs"/>
                <w:sz w:val="24"/>
                <w:rtl/>
              </w:rPr>
              <w:t>826</w:t>
            </w:r>
            <w:r w:rsidR="0084063D" w:rsidRPr="0059623F">
              <w:rPr>
                <w:rFonts w:eastAsia="Batang" w:hint="cs"/>
                <w:sz w:val="24"/>
                <w:rtl/>
              </w:rPr>
              <w:t xml:space="preserve"> </w:t>
            </w:r>
            <w:r w:rsidRPr="0059623F">
              <w:rPr>
                <w:rFonts w:eastAsia="Batang" w:hint="cs"/>
                <w:sz w:val="24"/>
                <w:rtl/>
              </w:rPr>
              <w:t>מ"ר</w:t>
            </w:r>
          </w:p>
        </w:tc>
        <w:tc>
          <w:tcPr>
            <w:tcW w:w="2061" w:type="dxa"/>
            <w:shd w:val="clear" w:color="auto" w:fill="auto"/>
          </w:tcPr>
          <w:p w14:paraId="40BA25F2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</w:tr>
      <w:tr w:rsidR="001C7DB5" w:rsidRPr="0059623F" w14:paraId="29F93120" w14:textId="77777777" w:rsidTr="00FB6904">
        <w:tc>
          <w:tcPr>
            <w:tcW w:w="2254" w:type="dxa"/>
            <w:shd w:val="clear" w:color="auto" w:fill="auto"/>
          </w:tcPr>
          <w:p w14:paraId="1F828267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חדר מסיבות עיתונאים</w:t>
            </w:r>
          </w:p>
        </w:tc>
        <w:tc>
          <w:tcPr>
            <w:tcW w:w="2835" w:type="dxa"/>
            <w:shd w:val="clear" w:color="auto" w:fill="auto"/>
          </w:tcPr>
          <w:p w14:paraId="6CD161C3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חדר המיועד לתקשורת ולעיתונאים לפני האירוע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.</w:t>
            </w: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 xml:space="preserve"> החדר מאובזר בבמה, כסאות, מסך ומקרן וקיימים בו כל התנאים לקיום מסיבות עיתונאים, אירועים קטנים וכנסים קטנים</w:t>
            </w:r>
            <w:r w:rsidRPr="0059623F">
              <w:rPr>
                <w:rFonts w:eastAsia="Batang" w:hint="cs"/>
                <w:sz w:val="24"/>
                <w:rtl/>
              </w:rPr>
              <w:t>.</w:t>
            </w:r>
          </w:p>
        </w:tc>
        <w:tc>
          <w:tcPr>
            <w:tcW w:w="1288" w:type="dxa"/>
            <w:shd w:val="clear" w:color="auto" w:fill="auto"/>
          </w:tcPr>
          <w:p w14:paraId="37A06675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כ-100 מ"ר</w:t>
            </w:r>
          </w:p>
        </w:tc>
        <w:tc>
          <w:tcPr>
            <w:tcW w:w="2061" w:type="dxa"/>
            <w:shd w:val="clear" w:color="auto" w:fill="auto"/>
          </w:tcPr>
          <w:p w14:paraId="1F8770A5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</w:tr>
      <w:tr w:rsidR="001C7DB5" w:rsidRPr="0059623F" w14:paraId="355F819C" w14:textId="77777777" w:rsidTr="00FB6904">
        <w:tc>
          <w:tcPr>
            <w:tcW w:w="2254" w:type="dxa"/>
            <w:shd w:val="clear" w:color="auto" w:fill="auto"/>
          </w:tcPr>
          <w:p w14:paraId="57DE6187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חדר עבודה עיתונאים</w:t>
            </w:r>
          </w:p>
        </w:tc>
        <w:tc>
          <w:tcPr>
            <w:tcW w:w="2835" w:type="dxa"/>
            <w:shd w:val="clear" w:color="auto" w:fill="auto"/>
          </w:tcPr>
          <w:p w14:paraId="09506E22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חדר המשמש מקום עבודה לעיתונאים הכולל עמדות רבות אליהן ניתן להתחבר עם מחשב, אינטרנט אלחוטי ומשמש מקום יעיל ונוח לעבודה, ישיבות והתכנסויות</w:t>
            </w:r>
          </w:p>
        </w:tc>
        <w:tc>
          <w:tcPr>
            <w:tcW w:w="1288" w:type="dxa"/>
            <w:shd w:val="clear" w:color="auto" w:fill="auto"/>
          </w:tcPr>
          <w:p w14:paraId="6D9DCC04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כ-160 מ"ר.</w:t>
            </w:r>
          </w:p>
        </w:tc>
        <w:tc>
          <w:tcPr>
            <w:tcW w:w="2061" w:type="dxa"/>
            <w:shd w:val="clear" w:color="auto" w:fill="auto"/>
          </w:tcPr>
          <w:p w14:paraId="59A8A219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</w:tr>
      <w:tr w:rsidR="001C7DB5" w:rsidRPr="0059623F" w14:paraId="55D1E326" w14:textId="77777777" w:rsidTr="00FB6904">
        <w:tc>
          <w:tcPr>
            <w:tcW w:w="2254" w:type="dxa"/>
            <w:shd w:val="clear" w:color="auto" w:fill="auto"/>
          </w:tcPr>
          <w:p w14:paraId="2BFC000F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/>
                <w:sz w:val="24"/>
              </w:rPr>
              <w:t>GREEN ROOM</w:t>
            </w:r>
          </w:p>
        </w:tc>
        <w:tc>
          <w:tcPr>
            <w:tcW w:w="2835" w:type="dxa"/>
            <w:shd w:val="clear" w:color="auto" w:fill="auto"/>
          </w:tcPr>
          <w:p w14:paraId="7D9B16BD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אולם מרווח ומעוצב המשמש לאירועים וקבלות פנים שונות, ניתן לנצל את האולם כולו או להשתמש רק בחלקים ממנו, כמו כן ניתן לפצלו למספר אולמות קטנים</w:t>
            </w:r>
          </w:p>
        </w:tc>
        <w:tc>
          <w:tcPr>
            <w:tcW w:w="1288" w:type="dxa"/>
            <w:shd w:val="clear" w:color="auto" w:fill="auto"/>
          </w:tcPr>
          <w:p w14:paraId="41C441F4" w14:textId="48C79345" w:rsidR="001C7DB5" w:rsidRPr="0059623F" w:rsidRDefault="0084063D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>
              <w:rPr>
                <w:rFonts w:eastAsia="Batang" w:hint="cs"/>
                <w:sz w:val="24"/>
                <w:rtl/>
              </w:rPr>
              <w:t xml:space="preserve">368 </w:t>
            </w:r>
            <w:r w:rsidR="001C7DB5" w:rsidRPr="0059623F">
              <w:rPr>
                <w:rFonts w:eastAsia="Batang" w:hint="cs"/>
                <w:sz w:val="24"/>
                <w:rtl/>
              </w:rPr>
              <w:t>מ"ר</w:t>
            </w:r>
          </w:p>
        </w:tc>
        <w:tc>
          <w:tcPr>
            <w:tcW w:w="2061" w:type="dxa"/>
            <w:shd w:val="clear" w:color="auto" w:fill="auto"/>
          </w:tcPr>
          <w:p w14:paraId="2122F9B2" w14:textId="0BC1DECB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</w:tr>
      <w:tr w:rsidR="001C7DB5" w:rsidRPr="0059623F" w14:paraId="4E4F96D6" w14:textId="77777777" w:rsidTr="00FB6904">
        <w:tc>
          <w:tcPr>
            <w:tcW w:w="2254" w:type="dxa"/>
            <w:shd w:val="clear" w:color="auto" w:fill="auto"/>
          </w:tcPr>
          <w:p w14:paraId="70041F90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/>
                <w:sz w:val="24"/>
                <w:rtl/>
              </w:rPr>
              <w:t>חדרי הלבשה</w:t>
            </w:r>
          </w:p>
        </w:tc>
        <w:tc>
          <w:tcPr>
            <w:tcW w:w="2835" w:type="dxa"/>
            <w:shd w:val="clear" w:color="auto" w:fill="auto"/>
          </w:tcPr>
          <w:p w14:paraId="693BD3B1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בארנה קיימים ארבעה מתחמים המשמשים חדרי הלבשה, החדרים מרווחים, כוללים מלתחות, חדרים מרכזיים וחדרי בדיקות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 xml:space="preserve"> </w:t>
            </w: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חדרי ההלבשה משמשים כחדרי אמנים במופעים השונים ומספקים את מיטב הנוחות והפרטיות</w:t>
            </w:r>
          </w:p>
        </w:tc>
        <w:tc>
          <w:tcPr>
            <w:tcW w:w="1288" w:type="dxa"/>
            <w:shd w:val="clear" w:color="auto" w:fill="auto"/>
          </w:tcPr>
          <w:p w14:paraId="37351B39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כ-800 מ"ר.</w:t>
            </w:r>
          </w:p>
        </w:tc>
        <w:tc>
          <w:tcPr>
            <w:tcW w:w="2061" w:type="dxa"/>
            <w:shd w:val="clear" w:color="auto" w:fill="auto"/>
          </w:tcPr>
          <w:p w14:paraId="0B621F18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</w:tr>
      <w:tr w:rsidR="001C7DB5" w:rsidRPr="0059623F" w14:paraId="5A4B923F" w14:textId="77777777" w:rsidTr="00FB6904">
        <w:tc>
          <w:tcPr>
            <w:tcW w:w="2254" w:type="dxa"/>
            <w:shd w:val="clear" w:color="auto" w:fill="auto"/>
          </w:tcPr>
          <w:p w14:paraId="5E5A75A5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/>
                <w:sz w:val="24"/>
                <w:rtl/>
              </w:rPr>
              <w:t>לובי כניסה מזרחי</w:t>
            </w:r>
          </w:p>
          <w:p w14:paraId="4F6015FB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  <w:p w14:paraId="34380C43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לובי כניסה מערבי</w:t>
            </w:r>
          </w:p>
        </w:tc>
        <w:tc>
          <w:tcPr>
            <w:tcW w:w="2835" w:type="dxa"/>
            <w:shd w:val="clear" w:color="auto" w:fill="auto"/>
          </w:tcPr>
          <w:p w14:paraId="653B2427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לובי הכניסה משמש לכניסת הקהל להיכל ובנוסף משמש לאירועים וקבלות פנים שונות.</w:t>
            </w:r>
          </w:p>
          <w:p w14:paraId="28E6E6C1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מהלובי יוצאים לשטחי תערוכה רבים בהיקף ההיכל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 xml:space="preserve"> </w:t>
            </w:r>
            <w:r w:rsidRPr="0059623F">
              <w:rPr>
                <w:rFonts w:ascii="Arial" w:eastAsia="Batang" w:hAnsi="Arial"/>
                <w:shd w:val="clear" w:color="auto" w:fill="FFFFFF"/>
                <w:rtl/>
              </w:rPr>
              <w:t xml:space="preserve">הלובי מרווח מאוד, מאובזר במסכי </w:t>
            </w:r>
            <w:proofErr w:type="spellStart"/>
            <w:r w:rsidRPr="0059623F">
              <w:rPr>
                <w:rFonts w:ascii="Arial" w:eastAsia="Batang" w:hAnsi="Arial"/>
                <w:shd w:val="clear" w:color="auto" w:fill="FFFFFF"/>
                <w:rtl/>
              </w:rPr>
              <w:t>לדים</w:t>
            </w:r>
            <w:proofErr w:type="spellEnd"/>
            <w:r w:rsidRPr="0059623F">
              <w:rPr>
                <w:rFonts w:ascii="Arial" w:eastAsia="Batang" w:hAnsi="Arial"/>
                <w:shd w:val="clear" w:color="auto" w:fill="FFFFFF"/>
                <w:rtl/>
              </w:rPr>
              <w:t xml:space="preserve"> חיצוניים ופנימיים לשימוש המפיקים וגופי תאורה עוצרי נשימה</w:t>
            </w: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.</w:t>
            </w:r>
          </w:p>
        </w:tc>
        <w:tc>
          <w:tcPr>
            <w:tcW w:w="1288" w:type="dxa"/>
            <w:shd w:val="clear" w:color="auto" w:fill="auto"/>
          </w:tcPr>
          <w:p w14:paraId="3D2F33E2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כ-354 מ"ר (כל לובי).</w:t>
            </w:r>
          </w:p>
        </w:tc>
        <w:tc>
          <w:tcPr>
            <w:tcW w:w="2061" w:type="dxa"/>
            <w:shd w:val="clear" w:color="auto" w:fill="auto"/>
          </w:tcPr>
          <w:p w14:paraId="56E640AA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</w:tr>
      <w:tr w:rsidR="0084063D" w:rsidRPr="0059623F" w14:paraId="50B706BB" w14:textId="77777777" w:rsidTr="00FB6904">
        <w:tc>
          <w:tcPr>
            <w:tcW w:w="2254" w:type="dxa"/>
            <w:shd w:val="clear" w:color="auto" w:fill="auto"/>
          </w:tcPr>
          <w:p w14:paraId="5ADCDE3A" w14:textId="333553BB" w:rsidR="0084063D" w:rsidRPr="0059623F" w:rsidRDefault="0084063D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>
              <w:rPr>
                <w:rFonts w:eastAsia="Batang" w:hint="cs"/>
                <w:sz w:val="24"/>
                <w:rtl/>
              </w:rPr>
              <w:t>חצר המשק</w:t>
            </w:r>
          </w:p>
        </w:tc>
        <w:tc>
          <w:tcPr>
            <w:tcW w:w="2835" w:type="dxa"/>
            <w:shd w:val="clear" w:color="auto" w:fill="auto"/>
          </w:tcPr>
          <w:p w14:paraId="66463062" w14:textId="494A4F9A" w:rsidR="0084063D" w:rsidRPr="0059623F" w:rsidRDefault="0084063D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>
              <w:rPr>
                <w:rFonts w:ascii="Arial" w:eastAsia="Batang" w:hAnsi="Arial" w:hint="cs"/>
                <w:shd w:val="clear" w:color="auto" w:fill="FFFFFF"/>
                <w:rtl/>
              </w:rPr>
              <w:t>שטח אספלט פתוח לקיום פעילות תחת כיפת השמיים</w:t>
            </w:r>
          </w:p>
        </w:tc>
        <w:tc>
          <w:tcPr>
            <w:tcW w:w="1288" w:type="dxa"/>
            <w:shd w:val="clear" w:color="auto" w:fill="auto"/>
          </w:tcPr>
          <w:p w14:paraId="2DBB0D39" w14:textId="2C85D5DA" w:rsidR="0084063D" w:rsidRPr="0059623F" w:rsidRDefault="0084063D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>
              <w:rPr>
                <w:rFonts w:eastAsia="Batang" w:hint="cs"/>
                <w:sz w:val="24"/>
                <w:rtl/>
              </w:rPr>
              <w:t>5,000 מ"ר</w:t>
            </w:r>
          </w:p>
        </w:tc>
        <w:tc>
          <w:tcPr>
            <w:tcW w:w="2061" w:type="dxa"/>
            <w:shd w:val="clear" w:color="auto" w:fill="auto"/>
          </w:tcPr>
          <w:p w14:paraId="7BF71394" w14:textId="6B629CE3" w:rsidR="0084063D" w:rsidRPr="0059623F" w:rsidRDefault="0084063D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>
              <w:rPr>
                <w:rFonts w:eastAsia="Batang" w:hint="cs"/>
                <w:sz w:val="24"/>
                <w:rtl/>
              </w:rPr>
              <w:t>שטח חיצוני</w:t>
            </w:r>
          </w:p>
        </w:tc>
      </w:tr>
      <w:tr w:rsidR="001C7DB5" w:rsidRPr="0059623F" w14:paraId="09854156" w14:textId="77777777" w:rsidTr="00FB6904">
        <w:tc>
          <w:tcPr>
            <w:tcW w:w="2254" w:type="dxa"/>
            <w:shd w:val="clear" w:color="auto" w:fill="auto"/>
          </w:tcPr>
          <w:p w14:paraId="20366896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חללים/אולמות אחרים</w:t>
            </w:r>
          </w:p>
        </w:tc>
        <w:tc>
          <w:tcPr>
            <w:tcW w:w="2835" w:type="dxa"/>
            <w:shd w:val="clear" w:color="auto" w:fill="auto"/>
          </w:tcPr>
          <w:p w14:paraId="6256F2F8" w14:textId="77777777" w:rsidR="001C7DB5" w:rsidRPr="0059623F" w:rsidRDefault="001C7DB5" w:rsidP="00FB6904">
            <w:pPr>
              <w:tabs>
                <w:tab w:val="left" w:pos="962"/>
              </w:tabs>
              <w:spacing w:line="240" w:lineRule="auto"/>
              <w:rPr>
                <w:rFonts w:ascii="Arial" w:eastAsia="Batang" w:hAnsi="Arial"/>
                <w:shd w:val="clear" w:color="auto" w:fill="FFFFFF"/>
                <w:rtl/>
              </w:rPr>
            </w:pPr>
            <w:r w:rsidRPr="0059623F">
              <w:rPr>
                <w:rFonts w:ascii="Arial" w:eastAsia="Batang" w:hAnsi="Arial" w:hint="cs"/>
                <w:shd w:val="clear" w:color="auto" w:fill="FFFFFF"/>
                <w:rtl/>
              </w:rPr>
              <w:t>ניתן יהא להציע לעשות שימוש בחללים אחרים המצויים בהיכל.</w:t>
            </w:r>
          </w:p>
        </w:tc>
        <w:tc>
          <w:tcPr>
            <w:tcW w:w="1288" w:type="dxa"/>
            <w:shd w:val="clear" w:color="auto" w:fill="auto"/>
          </w:tcPr>
          <w:p w14:paraId="3CB401F0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</w:p>
        </w:tc>
        <w:tc>
          <w:tcPr>
            <w:tcW w:w="2061" w:type="dxa"/>
            <w:shd w:val="clear" w:color="auto" w:fill="auto"/>
          </w:tcPr>
          <w:p w14:paraId="60BB38F7" w14:textId="77777777" w:rsidR="001C7DB5" w:rsidRPr="0059623F" w:rsidRDefault="001C7DB5" w:rsidP="00FB6904">
            <w:pPr>
              <w:tabs>
                <w:tab w:val="left" w:pos="962"/>
              </w:tabs>
              <w:spacing w:line="276" w:lineRule="auto"/>
              <w:rPr>
                <w:rFonts w:eastAsia="Batang"/>
                <w:sz w:val="24"/>
                <w:rtl/>
              </w:rPr>
            </w:pPr>
            <w:r w:rsidRPr="0059623F">
              <w:rPr>
                <w:rFonts w:eastAsia="Batang" w:hint="cs"/>
                <w:sz w:val="24"/>
                <w:rtl/>
              </w:rPr>
              <w:t>בהתאם לאפשרויות מתן השימוש בפועל.</w:t>
            </w:r>
          </w:p>
        </w:tc>
      </w:tr>
    </w:tbl>
    <w:p w14:paraId="58283F68" w14:textId="77777777" w:rsidR="001C7DB5" w:rsidRDefault="001C7DB5" w:rsidP="001C7DB5">
      <w:pPr>
        <w:jc w:val="left"/>
        <w:rPr>
          <w:rtl/>
        </w:rPr>
      </w:pPr>
    </w:p>
    <w:p w14:paraId="1B155758" w14:textId="77777777" w:rsidR="001C7DB5" w:rsidRDefault="001C7DB5" w:rsidP="001C7DB5">
      <w:pPr>
        <w:jc w:val="left"/>
        <w:rPr>
          <w:rtl/>
        </w:rPr>
      </w:pPr>
    </w:p>
    <w:p w14:paraId="1CC4874A" w14:textId="77777777" w:rsidR="001C7DB5" w:rsidRPr="00A663C2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rPr>
          <w:b/>
          <w:bCs/>
          <w:sz w:val="24"/>
          <w:u w:val="single"/>
        </w:rPr>
      </w:pPr>
      <w:r>
        <w:rPr>
          <w:rFonts w:hint="cs"/>
          <w:b/>
          <w:bCs/>
          <w:sz w:val="24"/>
          <w:u w:val="single"/>
          <w:rtl/>
        </w:rPr>
        <w:t>אצטדיון טדי</w:t>
      </w:r>
    </w:p>
    <w:p w14:paraId="3A86DDD3" w14:textId="77777777" w:rsidR="001C7DB5" w:rsidRPr="009E7920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  <w:rtl/>
        </w:rPr>
      </w:pPr>
      <w:r>
        <w:rPr>
          <w:rFonts w:hint="cs"/>
          <w:sz w:val="24"/>
          <w:rtl/>
        </w:rPr>
        <w:t>אצטדיון טדי</w:t>
      </w:r>
      <w:r w:rsidRPr="009E7920">
        <w:rPr>
          <w:rFonts w:hint="cs"/>
          <w:sz w:val="24"/>
          <w:rtl/>
        </w:rPr>
        <w:t xml:space="preserve"> הינו </w:t>
      </w:r>
      <w:r>
        <w:rPr>
          <w:rFonts w:hint="cs"/>
          <w:sz w:val="24"/>
          <w:rtl/>
        </w:rPr>
        <w:t xml:space="preserve">אצטדיון המארח משחקי כדורגל של הקבוצות הפועלות בעיר ירושלים, ובהן בית"ר ירושלים, לרבות משחקים בינלאומיים. האצטדיון משמש גם עבור </w:t>
      </w:r>
      <w:r w:rsidRPr="009E7920">
        <w:rPr>
          <w:sz w:val="24"/>
          <w:rtl/>
        </w:rPr>
        <w:t>אירועים ספורטיביים</w:t>
      </w:r>
      <w:r>
        <w:rPr>
          <w:rFonts w:hint="cs"/>
          <w:sz w:val="24"/>
          <w:rtl/>
        </w:rPr>
        <w:t xml:space="preserve"> נוספים</w:t>
      </w:r>
      <w:r w:rsidRPr="009E7920">
        <w:rPr>
          <w:sz w:val="24"/>
          <w:rtl/>
        </w:rPr>
        <w:t>,</w:t>
      </w:r>
      <w:r w:rsidRPr="009E7920">
        <w:rPr>
          <w:rFonts w:hint="cs"/>
          <w:sz w:val="24"/>
          <w:rtl/>
        </w:rPr>
        <w:t xml:space="preserve"> </w:t>
      </w:r>
      <w:r w:rsidRPr="009E7920">
        <w:rPr>
          <w:sz w:val="24"/>
          <w:rtl/>
        </w:rPr>
        <w:t>הפקות תרבות ואירועים בינלאומיים</w:t>
      </w:r>
      <w:r w:rsidRPr="009E7920">
        <w:rPr>
          <w:rFonts w:hint="cs"/>
          <w:sz w:val="24"/>
          <w:rtl/>
        </w:rPr>
        <w:t>, הפקות טלוויזיוניות וכיו'.</w:t>
      </w:r>
    </w:p>
    <w:p w14:paraId="62F8CD7A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>
        <w:rPr>
          <w:rFonts w:hint="cs"/>
          <w:sz w:val="24"/>
          <w:rtl/>
        </w:rPr>
        <w:lastRenderedPageBreak/>
        <w:t xml:space="preserve">האצטדיון </w:t>
      </w:r>
      <w:r w:rsidRPr="009E7920">
        <w:rPr>
          <w:rFonts w:hint="cs"/>
          <w:sz w:val="24"/>
          <w:rtl/>
        </w:rPr>
        <w:t xml:space="preserve">הינו </w:t>
      </w:r>
      <w:r>
        <w:rPr>
          <w:rFonts w:hint="cs"/>
          <w:sz w:val="24"/>
          <w:rtl/>
        </w:rPr>
        <w:t>האצטדיון פתוח</w:t>
      </w:r>
      <w:r w:rsidRPr="009E7920">
        <w:rPr>
          <w:sz w:val="24"/>
          <w:rtl/>
        </w:rPr>
        <w:t>, בעל נגישות מצוינת ומציע חנייה צמודה</w:t>
      </w:r>
      <w:r w:rsidRPr="009E7920">
        <w:rPr>
          <w:rFonts w:hint="cs"/>
          <w:sz w:val="24"/>
          <w:rtl/>
        </w:rPr>
        <w:t xml:space="preserve"> ומכיל </w:t>
      </w:r>
      <w:r>
        <w:rPr>
          <w:rFonts w:hint="cs"/>
          <w:sz w:val="24"/>
          <w:rtl/>
        </w:rPr>
        <w:t>כ-31,700</w:t>
      </w:r>
      <w:r w:rsidRPr="009E7920">
        <w:rPr>
          <w:rFonts w:hint="cs"/>
          <w:sz w:val="24"/>
          <w:rtl/>
        </w:rPr>
        <w:t xml:space="preserve"> מקומות ישיבה</w:t>
      </w:r>
      <w:r>
        <w:rPr>
          <w:rFonts w:hint="cs"/>
          <w:sz w:val="24"/>
          <w:rtl/>
        </w:rPr>
        <w:t>.</w:t>
      </w:r>
    </w:p>
    <w:p w14:paraId="7DEFBBC0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>
        <w:rPr>
          <w:rFonts w:hint="cs"/>
          <w:sz w:val="24"/>
          <w:rtl/>
        </w:rPr>
        <w:t>באצטדיון קיימים חללים נוספים אשר ניתן לעשות שימוש בהם במועדים בהם אין פעילות באצטדיון או במועדים בהם אין שימוש בחללים על ידי החברה או מי מטעמה.</w:t>
      </w:r>
    </w:p>
    <w:p w14:paraId="7102AD4F" w14:textId="77777777" w:rsidR="001C7DB5" w:rsidRPr="00A663C2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b/>
          <w:bCs/>
          <w:sz w:val="24"/>
          <w:u w:val="single"/>
        </w:rPr>
      </w:pPr>
      <w:r>
        <w:rPr>
          <w:rFonts w:hint="cs"/>
          <w:b/>
          <w:bCs/>
          <w:sz w:val="24"/>
          <w:u w:val="single"/>
          <w:rtl/>
        </w:rPr>
        <w:t>מתחם התחנה הראשונה</w:t>
      </w:r>
    </w:p>
    <w:p w14:paraId="0EBF9395" w14:textId="77777777" w:rsidR="001C7DB5" w:rsidRPr="009E7920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  <w:rtl/>
        </w:rPr>
      </w:pPr>
      <w:r>
        <w:rPr>
          <w:rFonts w:hint="cs"/>
          <w:sz w:val="24"/>
          <w:rtl/>
        </w:rPr>
        <w:t>מתחם התחנה הראשונה</w:t>
      </w:r>
      <w:r w:rsidRPr="009E7920">
        <w:rPr>
          <w:rFonts w:hint="cs"/>
          <w:sz w:val="24"/>
          <w:rtl/>
        </w:rPr>
        <w:t xml:space="preserve"> הינו </w:t>
      </w:r>
      <w:r>
        <w:rPr>
          <w:rFonts w:hint="cs"/>
          <w:sz w:val="24"/>
          <w:rtl/>
        </w:rPr>
        <w:t>מתחם פתוח הכולל בין היתר מסעדות ועסקים שונים</w:t>
      </w:r>
      <w:r w:rsidRPr="009E7920">
        <w:rPr>
          <w:rFonts w:hint="cs"/>
          <w:sz w:val="24"/>
          <w:rtl/>
        </w:rPr>
        <w:t>.</w:t>
      </w:r>
    </w:p>
    <w:p w14:paraId="668D738C" w14:textId="508E1EBD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>
        <w:rPr>
          <w:rFonts w:hint="cs"/>
          <w:sz w:val="24"/>
          <w:rtl/>
        </w:rPr>
        <w:t xml:space="preserve">במתחם </w:t>
      </w:r>
      <w:r w:rsidR="00F5788E">
        <w:rPr>
          <w:rFonts w:hint="cs"/>
          <w:sz w:val="24"/>
          <w:rtl/>
        </w:rPr>
        <w:t xml:space="preserve">ישנה </w:t>
      </w:r>
      <w:r>
        <w:rPr>
          <w:rFonts w:hint="cs"/>
          <w:sz w:val="24"/>
          <w:rtl/>
        </w:rPr>
        <w:t>רחבה בה ניתן לקיים אירועים פתוחים תחת כיפת השמיים.</w:t>
      </w:r>
    </w:p>
    <w:p w14:paraId="5B96B972" w14:textId="77777777" w:rsidR="001C7DB5" w:rsidRPr="00A663C2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b/>
          <w:bCs/>
          <w:sz w:val="24"/>
          <w:u w:val="single"/>
        </w:rPr>
      </w:pPr>
      <w:r>
        <w:rPr>
          <w:rFonts w:hint="cs"/>
          <w:b/>
          <w:bCs/>
          <w:sz w:val="24"/>
          <w:u w:val="single"/>
          <w:rtl/>
        </w:rPr>
        <w:t>בריכת הסולטן</w:t>
      </w:r>
    </w:p>
    <w:p w14:paraId="4055205B" w14:textId="773E0D40" w:rsidR="001C7DB5" w:rsidRPr="009E7920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  <w:rtl/>
        </w:rPr>
      </w:pPr>
      <w:r>
        <w:rPr>
          <w:rFonts w:hint="cs"/>
          <w:sz w:val="24"/>
          <w:rtl/>
        </w:rPr>
        <w:t>בריכת הסולטן הינה אתר היסטורי, אשר שוקם ומשמש כיום לקיום הופעות וירידים, לרבות הפקות</w:t>
      </w:r>
      <w:r w:rsidR="00F5788E">
        <w:rPr>
          <w:rFonts w:hint="cs"/>
          <w:sz w:val="24"/>
          <w:rtl/>
        </w:rPr>
        <w:t xml:space="preserve"> והופעות</w:t>
      </w:r>
      <w:r>
        <w:rPr>
          <w:rFonts w:hint="cs"/>
          <w:sz w:val="24"/>
          <w:rtl/>
        </w:rPr>
        <w:t xml:space="preserve"> תרבות, אופרה, פסטיבל ישראל ויריד חוצות היוצר.</w:t>
      </w:r>
    </w:p>
    <w:p w14:paraId="1CC72A03" w14:textId="613CED6F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>
        <w:rPr>
          <w:rFonts w:hint="cs"/>
          <w:sz w:val="24"/>
          <w:rtl/>
        </w:rPr>
        <w:t>הבריכה</w:t>
      </w:r>
      <w:r w:rsidRPr="009E7920">
        <w:rPr>
          <w:rFonts w:hint="cs"/>
          <w:sz w:val="24"/>
          <w:rtl/>
        </w:rPr>
        <w:t xml:space="preserve"> הינו </w:t>
      </w:r>
      <w:r>
        <w:rPr>
          <w:rFonts w:hint="cs"/>
          <w:sz w:val="24"/>
          <w:rtl/>
        </w:rPr>
        <w:t>מתחם פתוח תחת כיפת השמיים</w:t>
      </w:r>
      <w:r w:rsidRPr="009E7920">
        <w:rPr>
          <w:rFonts w:hint="cs"/>
          <w:sz w:val="24"/>
          <w:rtl/>
        </w:rPr>
        <w:t xml:space="preserve"> ומכיל</w:t>
      </w:r>
      <w:r>
        <w:rPr>
          <w:rFonts w:hint="cs"/>
          <w:sz w:val="24"/>
          <w:rtl/>
        </w:rPr>
        <w:t>ה</w:t>
      </w:r>
      <w:r w:rsidRPr="009E792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כ-</w:t>
      </w:r>
      <w:r w:rsidR="00C44FCF">
        <w:rPr>
          <w:rFonts w:hint="cs"/>
          <w:sz w:val="24"/>
          <w:rtl/>
        </w:rPr>
        <w:t xml:space="preserve">6,000 </w:t>
      </w:r>
      <w:r w:rsidRPr="009E7920">
        <w:rPr>
          <w:rFonts w:hint="cs"/>
          <w:sz w:val="24"/>
          <w:rtl/>
        </w:rPr>
        <w:t>מקומות ישיבה</w:t>
      </w:r>
      <w:r>
        <w:rPr>
          <w:rFonts w:hint="cs"/>
          <w:sz w:val="24"/>
          <w:rtl/>
        </w:rPr>
        <w:t>.</w:t>
      </w:r>
    </w:p>
    <w:p w14:paraId="1FA37E99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>
        <w:rPr>
          <w:rFonts w:hint="cs"/>
          <w:sz w:val="24"/>
          <w:rtl/>
        </w:rPr>
        <w:t>ניתן לעשות שימוש בבריכה במועדים בהם אין בה פעילות או במועדים בהם אין שימוש על ידי החברה או מי מטעמה.</w:t>
      </w:r>
    </w:p>
    <w:p w14:paraId="5E3C6E53" w14:textId="77777777" w:rsidR="001C7DB5" w:rsidRPr="00A663C2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b/>
          <w:bCs/>
          <w:sz w:val="24"/>
          <w:u w:val="single"/>
        </w:rPr>
      </w:pPr>
      <w:r>
        <w:rPr>
          <w:rFonts w:hint="cs"/>
          <w:b/>
          <w:bCs/>
          <w:sz w:val="24"/>
          <w:u w:val="single"/>
          <w:rtl/>
        </w:rPr>
        <w:t>מתקנים ברחבי העיר ירושלים</w:t>
      </w:r>
    </w:p>
    <w:p w14:paraId="4F614F93" w14:textId="77777777" w:rsidR="001C7DB5" w:rsidRPr="009E7920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  <w:rtl/>
        </w:rPr>
      </w:pPr>
      <w:r>
        <w:rPr>
          <w:rFonts w:hint="cs"/>
          <w:sz w:val="24"/>
          <w:rtl/>
        </w:rPr>
        <w:t>החברה העירונית אריאל מזמינה גם הצעות לשיתופי פעולה ולקיום אירועי תרבות, ספורט ופנאי ברחבי העיר ירושלים.</w:t>
      </w:r>
    </w:p>
    <w:p w14:paraId="6336AA0B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rPr>
          <w:sz w:val="24"/>
        </w:rPr>
      </w:pPr>
      <w:r>
        <w:rPr>
          <w:rFonts w:hint="cs"/>
          <w:sz w:val="24"/>
          <w:rtl/>
        </w:rPr>
        <w:t>מציעים המעוניינים בקיום אירועים ו/או שיתופי פעולה במתחמים ומתקנים שונים ברחבי העיר ירושלים, מוזמנים להציע את הצעתם, אשר תבחן אל מול הגורמים המוסמכים בחברה ו/או בעיריית ירושלים ו/או כל צד ג' המחזיק במתקנים כאמור.</w:t>
      </w:r>
    </w:p>
    <w:p w14:paraId="43265A90" w14:textId="77777777" w:rsidR="001C7DB5" w:rsidRPr="005C1830" w:rsidRDefault="001C7DB5" w:rsidP="001C7DB5">
      <w:pPr>
        <w:jc w:val="left"/>
        <w:rPr>
          <w:rtl/>
        </w:rPr>
      </w:pPr>
    </w:p>
    <w:p w14:paraId="316D15BD" w14:textId="77777777" w:rsidR="001C7DB5" w:rsidRDefault="001C7DB5" w:rsidP="001C7DB5">
      <w:pPr>
        <w:numPr>
          <w:ilvl w:val="0"/>
          <w:numId w:val="1"/>
        </w:numPr>
        <w:spacing w:after="20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האירועים/החוגים/הפעילויות</w:t>
      </w:r>
    </w:p>
    <w:p w14:paraId="40E7BBD1" w14:textId="77777777" w:rsidR="001C7DB5" w:rsidRPr="003847A2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 w:rsidRPr="003847A2">
        <w:rPr>
          <w:rFonts w:hint="cs"/>
          <w:sz w:val="24"/>
          <w:u w:val="single"/>
          <w:rtl/>
        </w:rPr>
        <w:t>כללי</w:t>
      </w:r>
    </w:p>
    <w:p w14:paraId="151D17B2" w14:textId="530B038E" w:rsidR="001C7DB5" w:rsidRPr="00D20DBD" w:rsidRDefault="001C7DB5" w:rsidP="00F5788E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  <w:rtl/>
        </w:rPr>
      </w:pPr>
      <w:r>
        <w:rPr>
          <w:rFonts w:hint="cs"/>
          <w:sz w:val="24"/>
          <w:rtl/>
        </w:rPr>
        <w:t xml:space="preserve">ניתן להציע </w:t>
      </w:r>
      <w:r w:rsidR="00F5788E">
        <w:rPr>
          <w:rFonts w:hint="cs"/>
          <w:sz w:val="24"/>
          <w:rtl/>
        </w:rPr>
        <w:t xml:space="preserve">רעיונות והצעות לקיום </w:t>
      </w:r>
      <w:r>
        <w:rPr>
          <w:rFonts w:hint="cs"/>
          <w:sz w:val="24"/>
          <w:rtl/>
        </w:rPr>
        <w:t xml:space="preserve">חוגים, פעילויות, אירועים קבועים, אירועים חד פעמיים מסוגים שונים לרבות: אירועי תרבות, ספורט ופנאי, קיום ישיבות עסקיות, ישיבות פרטיות, אירועים עסקיים, אירועים משפחתיים, אירועי/חוגי </w:t>
      </w:r>
      <w:r w:rsidRPr="00D25205">
        <w:rPr>
          <w:rFonts w:hint="cs"/>
          <w:sz w:val="24"/>
          <w:rtl/>
        </w:rPr>
        <w:t>מוזיקה,</w:t>
      </w:r>
      <w:r>
        <w:rPr>
          <w:rFonts w:hint="cs"/>
          <w:sz w:val="24"/>
          <w:rtl/>
        </w:rPr>
        <w:t xml:space="preserve"> חוגי </w:t>
      </w:r>
      <w:r w:rsidRPr="00D25205">
        <w:rPr>
          <w:rFonts w:hint="cs"/>
          <w:sz w:val="24"/>
          <w:rtl/>
        </w:rPr>
        <w:t xml:space="preserve"> יצירה, </w:t>
      </w:r>
      <w:r>
        <w:rPr>
          <w:rFonts w:hint="cs"/>
          <w:sz w:val="24"/>
          <w:rtl/>
        </w:rPr>
        <w:t>חוגי</w:t>
      </w:r>
      <w:r w:rsidRPr="00D25205">
        <w:rPr>
          <w:rFonts w:hint="cs"/>
          <w:sz w:val="24"/>
          <w:rtl/>
        </w:rPr>
        <w:t xml:space="preserve"> תרבות גוף ונפש, משחק, צילום ותיעוד, </w:t>
      </w:r>
      <w:r>
        <w:rPr>
          <w:sz w:val="24"/>
          <w:rtl/>
        </w:rPr>
        <w:t>חוגי ספורט</w:t>
      </w:r>
      <w:r>
        <w:rPr>
          <w:rFonts w:hint="cs"/>
          <w:sz w:val="24"/>
          <w:rtl/>
        </w:rPr>
        <w:t>,</w:t>
      </w:r>
      <w:r w:rsidRPr="00D25205">
        <w:rPr>
          <w:sz w:val="24"/>
          <w:rtl/>
        </w:rPr>
        <w:t xml:space="preserve"> אומנות</w:t>
      </w:r>
      <w:r>
        <w:rPr>
          <w:rFonts w:hint="cs"/>
          <w:sz w:val="24"/>
          <w:rtl/>
        </w:rPr>
        <w:t xml:space="preserve">, </w:t>
      </w:r>
      <w:r w:rsidRPr="00D25205">
        <w:rPr>
          <w:sz w:val="24"/>
          <w:rtl/>
        </w:rPr>
        <w:t>תנועה</w:t>
      </w:r>
      <w:r>
        <w:rPr>
          <w:rFonts w:hint="cs"/>
          <w:sz w:val="24"/>
          <w:rtl/>
        </w:rPr>
        <w:t xml:space="preserve"> וריקוד</w:t>
      </w:r>
      <w:r w:rsidRPr="00D25205">
        <w:rPr>
          <w:sz w:val="24"/>
          <w:rtl/>
        </w:rPr>
        <w:t xml:space="preserve">, </w:t>
      </w:r>
      <w:proofErr w:type="spellStart"/>
      <w:r>
        <w:rPr>
          <w:rFonts w:hint="cs"/>
          <w:sz w:val="24"/>
          <w:rtl/>
        </w:rPr>
        <w:t>אמנויות</w:t>
      </w:r>
      <w:proofErr w:type="spellEnd"/>
      <w:r>
        <w:rPr>
          <w:rFonts w:hint="cs"/>
          <w:sz w:val="24"/>
          <w:rtl/>
        </w:rPr>
        <w:t xml:space="preserve"> לחימה</w:t>
      </w:r>
      <w:r w:rsidRPr="00D25205">
        <w:rPr>
          <w:rFonts w:hint="cs"/>
          <w:sz w:val="24"/>
          <w:rtl/>
        </w:rPr>
        <w:t>,</w:t>
      </w:r>
      <w:r w:rsidRPr="00D25205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לימוד שפות,</w:t>
      </w:r>
      <w:r w:rsidRPr="00D25205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מדעים, </w:t>
      </w:r>
      <w:r w:rsidRPr="00D25205">
        <w:rPr>
          <w:rFonts w:hint="cs"/>
          <w:sz w:val="24"/>
          <w:rtl/>
        </w:rPr>
        <w:t>אחר</w:t>
      </w:r>
      <w:r>
        <w:rPr>
          <w:rFonts w:hint="cs"/>
          <w:sz w:val="24"/>
          <w:rtl/>
        </w:rPr>
        <w:t>.</w:t>
      </w:r>
    </w:p>
    <w:p w14:paraId="1822C82E" w14:textId="6D844BD7" w:rsidR="001C7DB5" w:rsidRPr="00EA38C2" w:rsidRDefault="001C7DB5" w:rsidP="001C7DB5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 w:rsidRPr="00D20DBD">
        <w:rPr>
          <w:rFonts w:hint="cs"/>
          <w:sz w:val="24"/>
          <w:rtl/>
        </w:rPr>
        <w:t>על הפעילויות</w:t>
      </w:r>
      <w:r>
        <w:rPr>
          <w:rFonts w:hint="cs"/>
          <w:sz w:val="24"/>
          <w:rtl/>
        </w:rPr>
        <w:t xml:space="preserve"> </w:t>
      </w:r>
      <w:r w:rsidR="00F5788E">
        <w:rPr>
          <w:rFonts w:hint="cs"/>
          <w:sz w:val="24"/>
          <w:rtl/>
        </w:rPr>
        <w:t xml:space="preserve">המוצעות </w:t>
      </w:r>
      <w:r>
        <w:rPr>
          <w:rFonts w:hint="cs"/>
          <w:sz w:val="24"/>
          <w:rtl/>
        </w:rPr>
        <w:t>כולן</w:t>
      </w:r>
      <w:r w:rsidRPr="00D20DBD">
        <w:rPr>
          <w:rFonts w:hint="cs"/>
          <w:sz w:val="24"/>
          <w:rtl/>
        </w:rPr>
        <w:t xml:space="preserve"> להיות מאושרות על ידי </w:t>
      </w:r>
      <w:r>
        <w:rPr>
          <w:rFonts w:hint="cs"/>
          <w:sz w:val="24"/>
          <w:rtl/>
        </w:rPr>
        <w:t>החברה</w:t>
      </w:r>
      <w:r w:rsidRPr="00D20DBD">
        <w:rPr>
          <w:rFonts w:hint="cs"/>
          <w:sz w:val="24"/>
          <w:rtl/>
        </w:rPr>
        <w:t xml:space="preserve"> ומותרות על-פי חוק.</w:t>
      </w:r>
    </w:p>
    <w:p w14:paraId="09664F40" w14:textId="4A6DAD8D" w:rsidR="001C7DB5" w:rsidRDefault="001C7DB5" w:rsidP="001C7DB5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 w:rsidRPr="00D20DBD">
        <w:rPr>
          <w:rFonts w:hint="cs"/>
          <w:sz w:val="24"/>
          <w:rtl/>
        </w:rPr>
        <w:t>הפעילויות</w:t>
      </w:r>
      <w:r w:rsidR="00F5788E">
        <w:rPr>
          <w:rFonts w:hint="cs"/>
          <w:sz w:val="24"/>
          <w:rtl/>
        </w:rPr>
        <w:t xml:space="preserve"> המוצעות</w:t>
      </w:r>
      <w:r>
        <w:rPr>
          <w:rFonts w:hint="cs"/>
          <w:sz w:val="24"/>
          <w:rtl/>
        </w:rPr>
        <w:t xml:space="preserve"> </w:t>
      </w:r>
      <w:r w:rsidRPr="00D20DBD">
        <w:rPr>
          <w:rFonts w:hint="cs"/>
          <w:sz w:val="24"/>
          <w:rtl/>
        </w:rPr>
        <w:t xml:space="preserve">לא יגרמו לכל מטרד, מכל סוג שהוא, ולא יהיה בהן כדי לפגוע ו/או למנוע </w:t>
      </w:r>
      <w:r>
        <w:rPr>
          <w:rFonts w:hint="cs"/>
          <w:sz w:val="24"/>
          <w:rtl/>
        </w:rPr>
        <w:t>מהחברה</w:t>
      </w:r>
      <w:r w:rsidRPr="00D20DBD">
        <w:rPr>
          <w:rFonts w:hint="cs"/>
          <w:sz w:val="24"/>
          <w:rtl/>
        </w:rPr>
        <w:t xml:space="preserve"> לעשות שימוש </w:t>
      </w:r>
      <w:r>
        <w:rPr>
          <w:rFonts w:hint="cs"/>
          <w:sz w:val="24"/>
          <w:rtl/>
        </w:rPr>
        <w:t>במתקנים</w:t>
      </w:r>
      <w:r w:rsidRPr="00D20DBD">
        <w:rPr>
          <w:rFonts w:hint="cs"/>
          <w:sz w:val="24"/>
          <w:rtl/>
        </w:rPr>
        <w:t xml:space="preserve"> לצרכיה.</w:t>
      </w:r>
    </w:p>
    <w:p w14:paraId="34FB091E" w14:textId="6CA7DE2D" w:rsidR="001C7DB5" w:rsidRDefault="001C7DB5" w:rsidP="001C7DB5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>
        <w:rPr>
          <w:rFonts w:hint="cs"/>
          <w:sz w:val="24"/>
          <w:rtl/>
        </w:rPr>
        <w:t>כלל הפעילויות</w:t>
      </w:r>
      <w:r w:rsidR="00F5788E">
        <w:rPr>
          <w:rFonts w:hint="cs"/>
          <w:sz w:val="24"/>
          <w:rtl/>
        </w:rPr>
        <w:t xml:space="preserve"> המוצעות</w:t>
      </w:r>
      <w:r>
        <w:rPr>
          <w:rFonts w:hint="cs"/>
          <w:sz w:val="24"/>
          <w:rtl/>
        </w:rPr>
        <w:t xml:space="preserve"> יהיו כפופות ויידחו מפני פעילויות ספורט, תרבות ואירועים במתקנים.</w:t>
      </w:r>
    </w:p>
    <w:p w14:paraId="1D998696" w14:textId="0FBE376D" w:rsidR="001C7DB5" w:rsidRDefault="001C7DB5" w:rsidP="00F5788E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>
        <w:rPr>
          <w:rFonts w:hint="cs"/>
          <w:sz w:val="24"/>
          <w:rtl/>
        </w:rPr>
        <w:t xml:space="preserve">לטובת הפעלת הפעילויות </w:t>
      </w:r>
      <w:r w:rsidR="00F5788E">
        <w:rPr>
          <w:rFonts w:hint="cs"/>
          <w:sz w:val="24"/>
          <w:rtl/>
        </w:rPr>
        <w:t xml:space="preserve">המוצעות </w:t>
      </w:r>
      <w:r>
        <w:rPr>
          <w:rFonts w:hint="cs"/>
          <w:sz w:val="24"/>
          <w:rtl/>
        </w:rPr>
        <w:t xml:space="preserve">תינתן למפעילים זכות שימוש, לא בלעדית ולא ייחודית, בחדרים/חללים/מתקנים, </w:t>
      </w:r>
      <w:proofErr w:type="spellStart"/>
      <w:r>
        <w:rPr>
          <w:rFonts w:hint="cs"/>
          <w:sz w:val="24"/>
          <w:rtl/>
        </w:rPr>
        <w:t>הכל</w:t>
      </w:r>
      <w:proofErr w:type="spellEnd"/>
      <w:r>
        <w:rPr>
          <w:rFonts w:hint="cs"/>
          <w:sz w:val="24"/>
          <w:rtl/>
        </w:rPr>
        <w:t xml:space="preserve"> בתמורה ובתנאים שייקבעו עם המפעיל בהתאם </w:t>
      </w:r>
      <w:r>
        <w:rPr>
          <w:rFonts w:hint="cs"/>
          <w:sz w:val="24"/>
          <w:rtl/>
        </w:rPr>
        <w:lastRenderedPageBreak/>
        <w:t>להצעתו ולהערת יועץ מקצועי של החברה במסגרת חוזה התקשרות שייערך בין החברה לבין המפעיל.</w:t>
      </w:r>
    </w:p>
    <w:p w14:paraId="25CCF54C" w14:textId="77777777" w:rsidR="001C7DB5" w:rsidRPr="003847A2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b/>
          <w:bCs/>
          <w:sz w:val="24"/>
          <w:u w:val="single"/>
        </w:rPr>
      </w:pPr>
      <w:r>
        <w:rPr>
          <w:rFonts w:hint="cs"/>
          <w:sz w:val="24"/>
          <w:u w:val="single"/>
          <w:rtl/>
        </w:rPr>
        <w:t>קיום שיתופי פעולה ומיזמים משותפים</w:t>
      </w:r>
    </w:p>
    <w:p w14:paraId="42EB1F0E" w14:textId="57CBB6E8" w:rsidR="001C7DB5" w:rsidRDefault="001C7DB5" w:rsidP="001C7DB5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>
        <w:rPr>
          <w:rFonts w:hint="cs"/>
          <w:sz w:val="24"/>
          <w:rtl/>
        </w:rPr>
        <w:t>מובהר כי ניתן במסגרת הליך זה להציע לחברה שיתופי פעולה (מיזמים משותפים), במסגרתם החברה והיזם יקיימו אירוע במשותף ויקדישו יחדיו משאבים לקיום האירוע, ואולם תינתן עדיפות</w:t>
      </w:r>
      <w:r w:rsidR="00F5788E">
        <w:rPr>
          <w:rFonts w:hint="cs"/>
          <w:sz w:val="24"/>
          <w:rtl/>
        </w:rPr>
        <w:t xml:space="preserve"> לקבלת הצעות</w:t>
      </w:r>
      <w:r>
        <w:rPr>
          <w:rFonts w:hint="cs"/>
          <w:sz w:val="24"/>
          <w:rtl/>
        </w:rPr>
        <w:t xml:space="preserve"> לקיום אירועים במנגנון של תשלום עבור רשות שימוש כאמור לעיל. על המציע מיזם משותף להציג במסגרת הצעתו את חלוקת האחריות והמשאבים בין החברה ליזם, כמו גם את חלוקת ההכנסות.</w:t>
      </w:r>
    </w:p>
    <w:p w14:paraId="511329A3" w14:textId="77777777" w:rsidR="004D3471" w:rsidRDefault="004D3471" w:rsidP="001C7DB5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>
        <w:rPr>
          <w:rFonts w:hint="cs"/>
          <w:sz w:val="24"/>
          <w:rtl/>
        </w:rPr>
        <w:t>החברה מעוניינת לקיים שיתופי פעולה לצורך קיום אירועי תרבות, ספורט, חינוך, אומנות, ספרות, פנאי ואירועים דומים.</w:t>
      </w:r>
    </w:p>
    <w:p w14:paraId="67312BFA" w14:textId="77777777" w:rsidR="001C7DB5" w:rsidRDefault="001C7DB5" w:rsidP="001C7DB5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 w:rsidRPr="001E62C6">
        <w:rPr>
          <w:sz w:val="24"/>
          <w:rtl/>
        </w:rPr>
        <w:t xml:space="preserve">שיתוף הפעולה יתבסס על אמון, ורצון לפעול למען העיר </w:t>
      </w:r>
      <w:r w:rsidRPr="001E62C6">
        <w:rPr>
          <w:rFonts w:hint="cs"/>
          <w:sz w:val="24"/>
          <w:rtl/>
        </w:rPr>
        <w:t>ירושלים</w:t>
      </w:r>
      <w:r w:rsidRPr="001E62C6">
        <w:rPr>
          <w:sz w:val="24"/>
          <w:rtl/>
        </w:rPr>
        <w:t xml:space="preserve"> או למען תושבי</w:t>
      </w:r>
      <w:r>
        <w:rPr>
          <w:rFonts w:hint="cs"/>
          <w:sz w:val="24"/>
          <w:rtl/>
        </w:rPr>
        <w:t xml:space="preserve"> </w:t>
      </w:r>
      <w:r w:rsidRPr="001E62C6">
        <w:rPr>
          <w:sz w:val="24"/>
          <w:rtl/>
        </w:rPr>
        <w:t>העיר, והוא ייפסק בכפוף להודעה קצרה מוקדמת</w:t>
      </w:r>
      <w:r>
        <w:rPr>
          <w:rFonts w:hint="cs"/>
          <w:sz w:val="24"/>
          <w:rtl/>
        </w:rPr>
        <w:t xml:space="preserve"> בתנאים שיקבעו בהסכם שיתוף הפעולה שינוסח על ידי החברה.</w:t>
      </w:r>
    </w:p>
    <w:p w14:paraId="647106E3" w14:textId="68944370" w:rsidR="001C7DB5" w:rsidRDefault="001C7DB5" w:rsidP="001C7DB5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 w:rsidRPr="001E62C6">
        <w:rPr>
          <w:sz w:val="24"/>
          <w:rtl/>
        </w:rPr>
        <w:t>המיזמים המשותפים</w:t>
      </w:r>
      <w:r w:rsidR="00F5788E">
        <w:rPr>
          <w:rFonts w:hint="cs"/>
          <w:sz w:val="24"/>
          <w:rtl/>
        </w:rPr>
        <w:t xml:space="preserve">, ככל שיבחרו כאלה על ידי </w:t>
      </w:r>
      <w:proofErr w:type="spellStart"/>
      <w:r w:rsidR="00F5788E">
        <w:rPr>
          <w:rFonts w:hint="cs"/>
          <w:sz w:val="24"/>
          <w:rtl/>
        </w:rPr>
        <w:t>החברה,</w:t>
      </w:r>
      <w:r w:rsidRPr="001E62C6">
        <w:rPr>
          <w:sz w:val="24"/>
          <w:rtl/>
        </w:rPr>
        <w:t>יב</w:t>
      </w:r>
      <w:r w:rsidR="004D3471">
        <w:rPr>
          <w:rFonts w:hint="cs"/>
          <w:sz w:val="24"/>
          <w:rtl/>
        </w:rPr>
        <w:t>ו</w:t>
      </w:r>
      <w:r w:rsidRPr="001E62C6">
        <w:rPr>
          <w:sz w:val="24"/>
          <w:rtl/>
        </w:rPr>
        <w:t>צעו</w:t>
      </w:r>
      <w:proofErr w:type="spellEnd"/>
      <w:r w:rsidRPr="001E62C6">
        <w:rPr>
          <w:sz w:val="24"/>
          <w:rtl/>
        </w:rPr>
        <w:t xml:space="preserve"> ביחד </w:t>
      </w:r>
      <w:r w:rsidR="00F5788E">
        <w:rPr>
          <w:rFonts w:hint="cs"/>
          <w:sz w:val="24"/>
          <w:rtl/>
        </w:rPr>
        <w:t xml:space="preserve">על ידי </w:t>
      </w:r>
      <w:r>
        <w:rPr>
          <w:rFonts w:hint="cs"/>
          <w:sz w:val="24"/>
          <w:rtl/>
        </w:rPr>
        <w:t>החברה</w:t>
      </w:r>
      <w:r w:rsidRPr="001E62C6">
        <w:rPr>
          <w:sz w:val="24"/>
          <w:rtl/>
        </w:rPr>
        <w:t xml:space="preserve"> והמ</w:t>
      </w:r>
      <w:r>
        <w:rPr>
          <w:rFonts w:hint="cs"/>
          <w:sz w:val="24"/>
          <w:rtl/>
        </w:rPr>
        <w:t>ציע</w:t>
      </w:r>
      <w:r w:rsidRPr="001E62C6">
        <w:rPr>
          <w:sz w:val="24"/>
          <w:rtl/>
        </w:rPr>
        <w:t xml:space="preserve"> </w:t>
      </w:r>
      <w:r w:rsidR="00F5788E">
        <w:rPr>
          <w:rFonts w:hint="cs"/>
          <w:sz w:val="24"/>
          <w:rtl/>
        </w:rPr>
        <w:t>ו</w:t>
      </w:r>
      <w:r w:rsidRPr="001E62C6">
        <w:rPr>
          <w:sz w:val="24"/>
          <w:rtl/>
        </w:rPr>
        <w:t>יתוקצבו על-בסיס תרומות</w:t>
      </w:r>
      <w:r>
        <w:rPr>
          <w:rFonts w:hint="cs"/>
          <w:sz w:val="24"/>
          <w:rtl/>
        </w:rPr>
        <w:t xml:space="preserve"> ותקציבי המציע </w:t>
      </w:r>
      <w:r>
        <w:rPr>
          <w:sz w:val="24"/>
          <w:rtl/>
        </w:rPr>
        <w:t>ו/או על</w:t>
      </w:r>
      <w:r>
        <w:rPr>
          <w:rFonts w:hint="cs"/>
          <w:sz w:val="24"/>
          <w:rtl/>
        </w:rPr>
        <w:t xml:space="preserve"> </w:t>
      </w:r>
      <w:r w:rsidRPr="001E62C6">
        <w:rPr>
          <w:sz w:val="24"/>
          <w:rtl/>
        </w:rPr>
        <w:t>בסיס תקציב ה</w:t>
      </w:r>
      <w:r>
        <w:rPr>
          <w:rFonts w:hint="cs"/>
          <w:sz w:val="24"/>
          <w:rtl/>
        </w:rPr>
        <w:t>חברה</w:t>
      </w:r>
      <w:r w:rsidRPr="001E62C6">
        <w:rPr>
          <w:sz w:val="24"/>
          <w:rtl/>
        </w:rPr>
        <w:t xml:space="preserve"> ו/או בכל דרך אחרת</w:t>
      </w:r>
      <w:r w:rsidRPr="001E62C6">
        <w:rPr>
          <w:rFonts w:hint="cs"/>
          <w:sz w:val="24"/>
          <w:rtl/>
        </w:rPr>
        <w:t>.</w:t>
      </w:r>
    </w:p>
    <w:p w14:paraId="5F220FF9" w14:textId="77777777" w:rsidR="001C7DB5" w:rsidRPr="001E62C6" w:rsidRDefault="001C7DB5" w:rsidP="001C7DB5">
      <w:pPr>
        <w:numPr>
          <w:ilvl w:val="2"/>
          <w:numId w:val="1"/>
        </w:numPr>
        <w:tabs>
          <w:tab w:val="left" w:pos="1529"/>
        </w:tabs>
        <w:spacing w:after="200"/>
        <w:ind w:left="1529" w:hanging="567"/>
        <w:rPr>
          <w:sz w:val="24"/>
        </w:rPr>
      </w:pPr>
      <w:r>
        <w:rPr>
          <w:rFonts w:hint="cs"/>
          <w:sz w:val="24"/>
          <w:rtl/>
        </w:rPr>
        <w:t>החברה</w:t>
      </w:r>
      <w:r w:rsidRPr="001E62C6">
        <w:rPr>
          <w:sz w:val="24"/>
          <w:rtl/>
        </w:rPr>
        <w:t xml:space="preserve"> אינה מתחייבת לבחור במי מבין המשתתפים אשר יגישו מועמדותם לפנייה</w:t>
      </w:r>
      <w:r>
        <w:rPr>
          <w:rFonts w:hint="cs"/>
          <w:sz w:val="24"/>
          <w:rtl/>
        </w:rPr>
        <w:t xml:space="preserve"> </w:t>
      </w:r>
      <w:r w:rsidRPr="001E62C6">
        <w:rPr>
          <w:sz w:val="24"/>
          <w:rtl/>
        </w:rPr>
        <w:t>זו</w:t>
      </w:r>
      <w:r>
        <w:rPr>
          <w:rFonts w:hint="cs"/>
          <w:sz w:val="24"/>
          <w:rtl/>
        </w:rPr>
        <w:t>. יובהר בשנית כי תינתן עדיפות לקיום אירועים במנגנון של תשלום עבור רשות שימוש כאמור לעיל.</w:t>
      </w:r>
    </w:p>
    <w:p w14:paraId="38CBB7AC" w14:textId="77777777" w:rsidR="001C7DB5" w:rsidRPr="003847A2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b/>
          <w:bCs/>
          <w:sz w:val="24"/>
          <w:u w:val="single"/>
        </w:rPr>
      </w:pPr>
      <w:r>
        <w:rPr>
          <w:rFonts w:hint="cs"/>
          <w:sz w:val="24"/>
          <w:u w:val="single"/>
          <w:rtl/>
        </w:rPr>
        <w:t>זכות השימוש במתקנים</w:t>
      </w:r>
    </w:p>
    <w:p w14:paraId="7A5210C1" w14:textId="77777777" w:rsidR="001C7DB5" w:rsidRDefault="001C7DB5" w:rsidP="001C7DB5">
      <w:pPr>
        <w:numPr>
          <w:ilvl w:val="2"/>
          <w:numId w:val="1"/>
        </w:numPr>
        <w:tabs>
          <w:tab w:val="left" w:pos="1671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 xml:space="preserve">מובהר, כי רשות השימוש בחללים/אולמות/חדרים/מתקנים איננה בלעדית למפעיל והחברה תוכל לתת לאחר/ים זכויות שימוש בחללים/אולמות/חדרים/מתקנים וכל זאת כל עוד המפעיל יוכל לקיים את פעילותו באופן סביר ורגיל.  </w:t>
      </w:r>
    </w:p>
    <w:p w14:paraId="3959C30F" w14:textId="77777777" w:rsidR="001C7DB5" w:rsidRDefault="001C7DB5" w:rsidP="001C7DB5">
      <w:pPr>
        <w:numPr>
          <w:ilvl w:val="2"/>
          <w:numId w:val="1"/>
        </w:numPr>
        <w:tabs>
          <w:tab w:val="left" w:pos="1671"/>
        </w:tabs>
        <w:spacing w:after="200"/>
        <w:ind w:left="1671" w:hanging="709"/>
        <w:rPr>
          <w:sz w:val="24"/>
        </w:rPr>
      </w:pPr>
      <w:r>
        <w:rPr>
          <w:rFonts w:hint="cs"/>
          <w:rtl/>
        </w:rPr>
        <w:t xml:space="preserve">אין במתן רשות השימוש כאמור כדי להוות שכירות מוגנת על-ידי חוק הגנת הדייר (נוסח משולב) </w:t>
      </w:r>
      <w:proofErr w:type="spellStart"/>
      <w:r>
        <w:rPr>
          <w:rFonts w:hint="cs"/>
          <w:rtl/>
        </w:rPr>
        <w:t>התשל"ב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1973 ותקנותיו, או כל חוק שיבוא במקומו</w:t>
      </w:r>
      <w:r>
        <w:rPr>
          <w:rFonts w:hint="cs"/>
          <w:sz w:val="24"/>
          <w:rtl/>
        </w:rPr>
        <w:t>. כמו כן אין ברשות השימוש כדי להקנות למפעיל כל זכות אחרת במקרקעין עליהם נמצאים המתקנים.</w:t>
      </w:r>
    </w:p>
    <w:p w14:paraId="439CF589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  <w:u w:val="single"/>
        </w:rPr>
      </w:pPr>
      <w:r w:rsidRPr="004A1060">
        <w:rPr>
          <w:rFonts w:hint="cs"/>
          <w:sz w:val="24"/>
          <w:u w:val="single"/>
          <w:rtl/>
        </w:rPr>
        <w:t>התמורה בגין השימוש</w:t>
      </w:r>
      <w:r>
        <w:rPr>
          <w:rFonts w:hint="cs"/>
          <w:sz w:val="24"/>
          <w:u w:val="single"/>
          <w:rtl/>
        </w:rPr>
        <w:t xml:space="preserve"> והפעלת החוגים/ הפעילות</w:t>
      </w:r>
    </w:p>
    <w:p w14:paraId="77844F80" w14:textId="77777777" w:rsidR="001C7DB5" w:rsidRDefault="001C7DB5" w:rsidP="001C7DB5">
      <w:pPr>
        <w:tabs>
          <w:tab w:val="left" w:pos="962"/>
        </w:tabs>
        <w:spacing w:after="200"/>
        <w:ind w:left="962"/>
        <w:rPr>
          <w:sz w:val="24"/>
          <w:u w:val="single"/>
          <w:rtl/>
        </w:rPr>
      </w:pPr>
      <w:r w:rsidRPr="00060B8E">
        <w:rPr>
          <w:rFonts w:hint="cs"/>
          <w:sz w:val="24"/>
          <w:rtl/>
        </w:rPr>
        <w:t>בגין רשות השימוש</w:t>
      </w:r>
      <w:r>
        <w:rPr>
          <w:rFonts w:hint="cs"/>
          <w:sz w:val="24"/>
          <w:rtl/>
        </w:rPr>
        <w:t xml:space="preserve"> בחללים/אולמות/חדרים/מתקנים</w:t>
      </w:r>
      <w:r w:rsidRPr="00060B8E">
        <w:rPr>
          <w:rFonts w:hint="cs"/>
          <w:sz w:val="24"/>
          <w:rtl/>
        </w:rPr>
        <w:t xml:space="preserve"> ישלם מפעיל לחברה תמורה בהתאם לקביעת החברה בסיוע יועציה המקצועיים </w:t>
      </w:r>
      <w:proofErr w:type="spellStart"/>
      <w:r>
        <w:rPr>
          <w:rFonts w:hint="cs"/>
          <w:sz w:val="24"/>
          <w:rtl/>
        </w:rPr>
        <w:t>הכל</w:t>
      </w:r>
      <w:proofErr w:type="spellEnd"/>
      <w:r>
        <w:rPr>
          <w:rFonts w:hint="cs"/>
          <w:sz w:val="24"/>
          <w:rtl/>
        </w:rPr>
        <w:t xml:space="preserve"> בהתחשב בפעילות עצמה, היקפה, משכה, מידת ההתאמות שיש לבצע (ככל שניתן לבצע) וכיו' </w:t>
      </w:r>
      <w:r w:rsidRPr="00060B8E">
        <w:rPr>
          <w:rFonts w:hint="cs"/>
          <w:sz w:val="24"/>
          <w:rtl/>
        </w:rPr>
        <w:t>(להלן: "</w:t>
      </w:r>
      <w:r w:rsidRPr="00060B8E">
        <w:rPr>
          <w:rFonts w:hint="cs"/>
          <w:b/>
          <w:bCs/>
          <w:sz w:val="24"/>
          <w:rtl/>
        </w:rPr>
        <w:t>התמורה</w:t>
      </w:r>
      <w:r w:rsidRPr="00060B8E">
        <w:rPr>
          <w:rFonts w:hint="cs"/>
          <w:sz w:val="24"/>
          <w:rtl/>
        </w:rPr>
        <w:t>").</w:t>
      </w:r>
    </w:p>
    <w:p w14:paraId="29EACD53" w14:textId="77777777" w:rsidR="001C7DB5" w:rsidRPr="00D11562" w:rsidRDefault="001C7DB5" w:rsidP="001C7DB5">
      <w:pPr>
        <w:tabs>
          <w:tab w:val="left" w:pos="962"/>
        </w:tabs>
        <w:spacing w:after="200"/>
        <w:ind w:left="962"/>
        <w:rPr>
          <w:sz w:val="24"/>
        </w:rPr>
      </w:pPr>
      <w:r w:rsidRPr="00D11562">
        <w:rPr>
          <w:rFonts w:hint="cs"/>
          <w:sz w:val="24"/>
          <w:rtl/>
        </w:rPr>
        <w:t>מובהר כי ככל שלסוג מסוים של פעילות/אירוע קיים ממחירון חברה, תהא התמורה בהתאם למחירון החברה.</w:t>
      </w:r>
    </w:p>
    <w:p w14:paraId="2FD3AB51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  <w:u w:val="single"/>
        </w:rPr>
      </w:pPr>
      <w:r w:rsidRPr="004A1060">
        <w:rPr>
          <w:rFonts w:hint="cs"/>
          <w:sz w:val="24"/>
          <w:u w:val="single"/>
          <w:rtl/>
        </w:rPr>
        <w:t xml:space="preserve">אחריות וביטוחים </w:t>
      </w:r>
    </w:p>
    <w:p w14:paraId="666004CF" w14:textId="77777777" w:rsidR="001C7DB5" w:rsidRDefault="001C7DB5" w:rsidP="001C7DB5">
      <w:pPr>
        <w:numPr>
          <w:ilvl w:val="2"/>
          <w:numId w:val="1"/>
        </w:numPr>
        <w:tabs>
          <w:tab w:val="left" w:pos="962"/>
          <w:tab w:val="left" w:pos="1671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המפעיל יהא אחראי</w:t>
      </w:r>
      <w:r w:rsidRPr="00F3448D">
        <w:rPr>
          <w:sz w:val="24"/>
          <w:rtl/>
        </w:rPr>
        <w:t xml:space="preserve"> לכל </w:t>
      </w:r>
      <w:r w:rsidRPr="00F3448D">
        <w:rPr>
          <w:rFonts w:hint="cs"/>
          <w:sz w:val="24"/>
          <w:rtl/>
        </w:rPr>
        <w:t xml:space="preserve">הוצאה, הפסד, </w:t>
      </w:r>
      <w:r w:rsidRPr="00F3448D">
        <w:rPr>
          <w:sz w:val="24"/>
          <w:rtl/>
        </w:rPr>
        <w:t>תאונה, חבלה, אובדן, קלקול או נזק שהוא</w:t>
      </w:r>
      <w:r w:rsidRPr="00F3448D">
        <w:rPr>
          <w:rFonts w:hint="cs"/>
          <w:sz w:val="24"/>
          <w:rtl/>
        </w:rPr>
        <w:t>, ישיר או עקיף,</w:t>
      </w:r>
      <w:r w:rsidRPr="00F3448D">
        <w:rPr>
          <w:sz w:val="24"/>
          <w:rtl/>
        </w:rPr>
        <w:t xml:space="preserve"> לגוף, רכוש או אחר, שייגרם לצד שלישי כלשהו</w:t>
      </w:r>
      <w:r w:rsidRPr="00F3448D">
        <w:rPr>
          <w:rFonts w:hint="cs"/>
          <w:sz w:val="24"/>
          <w:rtl/>
        </w:rPr>
        <w:t xml:space="preserve"> ו/או</w:t>
      </w:r>
      <w:r w:rsidRPr="00F3448D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לחברה</w:t>
      </w:r>
      <w:r w:rsidRPr="00F3448D">
        <w:rPr>
          <w:sz w:val="24"/>
          <w:rtl/>
        </w:rPr>
        <w:t xml:space="preserve"> ו/או לעובדיה ו/או למי מטעמה ו/או לעובדי </w:t>
      </w:r>
      <w:r>
        <w:rPr>
          <w:rFonts w:hint="cs"/>
          <w:sz w:val="24"/>
          <w:rtl/>
        </w:rPr>
        <w:t>מפעיל החוג</w:t>
      </w:r>
      <w:r w:rsidRPr="00F3448D">
        <w:rPr>
          <w:sz w:val="24"/>
          <w:rtl/>
        </w:rPr>
        <w:t xml:space="preserve"> ו/או </w:t>
      </w:r>
      <w:r>
        <w:rPr>
          <w:rFonts w:hint="cs"/>
          <w:sz w:val="24"/>
          <w:rtl/>
        </w:rPr>
        <w:t>למשתתפים בפעילויות</w:t>
      </w:r>
      <w:r w:rsidRPr="00F3448D">
        <w:rPr>
          <w:sz w:val="24"/>
          <w:rtl/>
        </w:rPr>
        <w:t xml:space="preserve"> כתוצאה </w:t>
      </w:r>
      <w:r>
        <w:rPr>
          <w:rFonts w:hint="cs"/>
          <w:sz w:val="24"/>
          <w:rtl/>
        </w:rPr>
        <w:lastRenderedPageBreak/>
        <w:t xml:space="preserve">מהפעילויות ו/או </w:t>
      </w:r>
      <w:r w:rsidRPr="00F3448D">
        <w:rPr>
          <w:sz w:val="24"/>
          <w:rtl/>
        </w:rPr>
        <w:t>ממעשה או מחדל</w:t>
      </w:r>
      <w:r w:rsidRPr="00F3448D">
        <w:rPr>
          <w:rFonts w:hint="cs"/>
          <w:sz w:val="24"/>
          <w:rtl/>
        </w:rPr>
        <w:t xml:space="preserve"> של</w:t>
      </w:r>
      <w:r>
        <w:rPr>
          <w:rFonts w:hint="cs"/>
          <w:sz w:val="24"/>
          <w:rtl/>
        </w:rPr>
        <w:t>ו</w:t>
      </w:r>
      <w:r w:rsidRPr="00F3448D">
        <w:rPr>
          <w:sz w:val="24"/>
          <w:rtl/>
        </w:rPr>
        <w:t>,</w:t>
      </w:r>
      <w:r>
        <w:rPr>
          <w:rFonts w:hint="cs"/>
          <w:sz w:val="24"/>
          <w:rtl/>
        </w:rPr>
        <w:t xml:space="preserve"> של</w:t>
      </w:r>
      <w:r w:rsidRPr="00F3448D">
        <w:rPr>
          <w:sz w:val="24"/>
          <w:rtl/>
        </w:rPr>
        <w:t xml:space="preserve"> עוב</w:t>
      </w:r>
      <w:r>
        <w:rPr>
          <w:sz w:val="24"/>
          <w:rtl/>
        </w:rPr>
        <w:t xml:space="preserve">דיו, </w:t>
      </w:r>
      <w:proofErr w:type="spellStart"/>
      <w:r>
        <w:rPr>
          <w:sz w:val="24"/>
          <w:rtl/>
        </w:rPr>
        <w:t>שלוחיו</w:t>
      </w:r>
      <w:proofErr w:type="spellEnd"/>
      <w:r>
        <w:rPr>
          <w:rFonts w:hint="cs"/>
          <w:sz w:val="24"/>
          <w:rtl/>
        </w:rPr>
        <w:t xml:space="preserve"> ו</w:t>
      </w:r>
      <w:r>
        <w:rPr>
          <w:sz w:val="24"/>
          <w:rtl/>
        </w:rPr>
        <w:t>אלה הנתונים למרותו</w:t>
      </w:r>
      <w:r w:rsidRPr="00F3448D">
        <w:rPr>
          <w:sz w:val="24"/>
          <w:rtl/>
        </w:rPr>
        <w:t>.</w:t>
      </w:r>
      <w:r>
        <w:rPr>
          <w:rFonts w:hint="cs"/>
          <w:sz w:val="24"/>
          <w:rtl/>
        </w:rPr>
        <w:t xml:space="preserve"> האחריות כאמור לא תחול מקום בו הנזק הינו תוצאה של קלקולים במבנה/בחלל/באולם או במתקנים.</w:t>
      </w:r>
    </w:p>
    <w:p w14:paraId="0CA576DB" w14:textId="77777777" w:rsidR="001C7DB5" w:rsidRPr="00AD7CFF" w:rsidRDefault="001C7DB5" w:rsidP="001C7DB5">
      <w:pPr>
        <w:numPr>
          <w:ilvl w:val="2"/>
          <w:numId w:val="1"/>
        </w:numPr>
        <w:tabs>
          <w:tab w:val="left" w:pos="962"/>
          <w:tab w:val="left" w:pos="1671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בהתאם לצורך ולסוג הפעילות יכול והמפעיל יידרש לרכוש פוליסות ביטוח או להיות בעל פוליסות ביטוח מתאימות לפי דרישות יועץ הביטוח של החברה</w:t>
      </w:r>
      <w:r w:rsidRPr="00AD7CFF">
        <w:rPr>
          <w:rFonts w:hint="cs"/>
          <w:sz w:val="24"/>
          <w:rtl/>
        </w:rPr>
        <w:t xml:space="preserve">. </w:t>
      </w:r>
    </w:p>
    <w:p w14:paraId="42CD7A7D" w14:textId="77777777" w:rsidR="001C7DB5" w:rsidRPr="00D304E0" w:rsidRDefault="001C7DB5" w:rsidP="001C7DB5">
      <w:pPr>
        <w:spacing w:after="200"/>
        <w:ind w:left="360"/>
        <w:rPr>
          <w:b/>
          <w:bCs/>
          <w:sz w:val="28"/>
          <w:szCs w:val="28"/>
          <w:u w:val="single"/>
        </w:rPr>
      </w:pPr>
    </w:p>
    <w:p w14:paraId="5FE0D976" w14:textId="77777777" w:rsidR="001C7DB5" w:rsidRPr="009974DA" w:rsidRDefault="001C7DB5" w:rsidP="001C7DB5">
      <w:pPr>
        <w:numPr>
          <w:ilvl w:val="0"/>
          <w:numId w:val="1"/>
        </w:numPr>
        <w:spacing w:after="20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הגשת הצעה</w:t>
      </w:r>
    </w:p>
    <w:p w14:paraId="50036BB8" w14:textId="1AEC0C43" w:rsidR="001C7DB5" w:rsidRDefault="001C7DB5" w:rsidP="00430270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 xml:space="preserve">הצעות </w:t>
      </w:r>
      <w:r w:rsidR="00430270">
        <w:rPr>
          <w:rFonts w:hint="cs"/>
          <w:sz w:val="24"/>
          <w:rtl/>
        </w:rPr>
        <w:t xml:space="preserve">ורעיונות </w:t>
      </w:r>
      <w:proofErr w:type="spellStart"/>
      <w:r w:rsidR="00430270">
        <w:rPr>
          <w:rFonts w:hint="cs"/>
          <w:sz w:val="24"/>
          <w:rtl/>
        </w:rPr>
        <w:t>יוגשיו</w:t>
      </w:r>
      <w:proofErr w:type="spellEnd"/>
      <w:r>
        <w:rPr>
          <w:rFonts w:hint="cs"/>
          <w:sz w:val="24"/>
          <w:rtl/>
        </w:rPr>
        <w:t xml:space="preserve"> בהתאם להוראות מסמך זה.</w:t>
      </w:r>
    </w:p>
    <w:p w14:paraId="2E48423E" w14:textId="7E9DFFCB" w:rsidR="001C7DB5" w:rsidRPr="00B22935" w:rsidRDefault="001C7DB5" w:rsidP="00E5603F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jc w:val="left"/>
        <w:rPr>
          <w:b/>
          <w:bCs/>
          <w:sz w:val="24"/>
        </w:rPr>
      </w:pPr>
      <w:r w:rsidRPr="00B22935">
        <w:rPr>
          <w:rFonts w:hint="cs"/>
          <w:b/>
          <w:bCs/>
          <w:sz w:val="24"/>
          <w:rtl/>
        </w:rPr>
        <w:t>המעוניינים לקיים אירועים חד פעמיים יוכל לפנות ל</w:t>
      </w:r>
      <w:r w:rsidR="00E5603F">
        <w:rPr>
          <w:rFonts w:hint="cs"/>
          <w:b/>
          <w:bCs/>
          <w:sz w:val="24"/>
          <w:rtl/>
        </w:rPr>
        <w:t>דנה מלכה- לוי</w:t>
      </w:r>
      <w:r w:rsidRPr="00B22935">
        <w:rPr>
          <w:rFonts w:hint="cs"/>
          <w:b/>
          <w:bCs/>
          <w:sz w:val="24"/>
          <w:rtl/>
        </w:rPr>
        <w:t xml:space="preserve"> בדוא"ל </w:t>
      </w:r>
      <w:r w:rsidR="00E5603F">
        <w:rPr>
          <w:b/>
          <w:bCs/>
          <w:sz w:val="24"/>
        </w:rPr>
        <w:t xml:space="preserve">    </w:t>
      </w:r>
      <w:hyperlink r:id="rId7" w:history="1">
        <w:r w:rsidR="00E5603F" w:rsidRPr="002B1A20">
          <w:rPr>
            <w:rStyle w:val="Hyperlink"/>
            <w:b/>
            <w:bCs/>
            <w:sz w:val="24"/>
          </w:rPr>
          <w:t>mldana@jerusalem/muni.il</w:t>
        </w:r>
      </w:hyperlink>
      <w:r w:rsidR="00E5603F">
        <w:rPr>
          <w:b/>
          <w:bCs/>
          <w:sz w:val="24"/>
        </w:rPr>
        <w:t xml:space="preserve"> </w:t>
      </w:r>
      <w:r w:rsidR="00E5603F">
        <w:rPr>
          <w:rFonts w:hint="cs"/>
          <w:b/>
          <w:bCs/>
          <w:sz w:val="24"/>
          <w:rtl/>
        </w:rPr>
        <w:t xml:space="preserve">  </w:t>
      </w:r>
      <w:r w:rsidRPr="00B22935">
        <w:rPr>
          <w:rFonts w:hint="cs"/>
          <w:b/>
          <w:bCs/>
          <w:sz w:val="24"/>
          <w:rtl/>
        </w:rPr>
        <w:t xml:space="preserve">או בטלפון </w:t>
      </w:r>
      <w:r w:rsidR="00C44FCF">
        <w:rPr>
          <w:rFonts w:hint="cs"/>
          <w:b/>
          <w:bCs/>
          <w:sz w:val="24"/>
          <w:rtl/>
        </w:rPr>
        <w:t>02-6320023</w:t>
      </w:r>
      <w:r w:rsidR="00E5603F">
        <w:rPr>
          <w:rFonts w:hint="cs"/>
          <w:b/>
          <w:bCs/>
          <w:sz w:val="24"/>
          <w:rtl/>
        </w:rPr>
        <w:t xml:space="preserve"> </w:t>
      </w:r>
      <w:r w:rsidRPr="00B22935">
        <w:rPr>
          <w:rFonts w:hint="cs"/>
          <w:b/>
          <w:bCs/>
          <w:sz w:val="24"/>
          <w:rtl/>
        </w:rPr>
        <w:t>ולקבל מידע בדבר האפשרות לקיים אירועים חד פעמיים.</w:t>
      </w:r>
      <w:r>
        <w:rPr>
          <w:rFonts w:hint="cs"/>
          <w:b/>
          <w:bCs/>
          <w:sz w:val="24"/>
          <w:rtl/>
        </w:rPr>
        <w:t xml:space="preserve"> (אין צורך להגיש מסמכים נוספים).</w:t>
      </w:r>
    </w:p>
    <w:p w14:paraId="25221A8B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>המעוניינים לקיים חוגים ו/או הפעילויות, יהיו בעלי ניסיון של שנה לפחות בהפעלת החוגים ו/או הפעילויות כאמור ויגישו לחברה את המסמכים והמידע הבא:</w:t>
      </w:r>
    </w:p>
    <w:p w14:paraId="28610E0E" w14:textId="77777777" w:rsidR="001C7DB5" w:rsidRDefault="001C7DB5" w:rsidP="001C7DB5">
      <w:pPr>
        <w:numPr>
          <w:ilvl w:val="2"/>
          <w:numId w:val="1"/>
        </w:numPr>
        <w:tabs>
          <w:tab w:val="left" w:pos="962"/>
          <w:tab w:val="right" w:pos="1671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נספח א' לקול קורא זה כשהוא מלא ומושלם.</w:t>
      </w:r>
    </w:p>
    <w:p w14:paraId="2E64F479" w14:textId="77777777" w:rsidR="001C7DB5" w:rsidRDefault="001C7DB5" w:rsidP="001C7DB5">
      <w:pPr>
        <w:numPr>
          <w:ilvl w:val="2"/>
          <w:numId w:val="1"/>
        </w:numPr>
        <w:tabs>
          <w:tab w:val="left" w:pos="962"/>
          <w:tab w:val="right" w:pos="1671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פרופיל / קורות חיים של המפעיל.</w:t>
      </w:r>
    </w:p>
    <w:p w14:paraId="72038113" w14:textId="77777777" w:rsidR="001C7DB5" w:rsidRDefault="001C7DB5" w:rsidP="001C7DB5">
      <w:pPr>
        <w:numPr>
          <w:ilvl w:val="2"/>
          <w:numId w:val="1"/>
        </w:numPr>
        <w:tabs>
          <w:tab w:val="left" w:pos="962"/>
          <w:tab w:val="right" w:pos="1671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מסמך פירוט מלא של החוג / הפעילות המוצע לרבות: אופי החוג/ הפעילות, תוכנית עבודה עקרונית של החוג/ הפעילות (לרבות מספר השעות ומספר הימים בשבוע בחוג), הגבלת מספר תלמידים, הערכת עלות של החוג/</w:t>
      </w:r>
      <w:r w:rsidRPr="00ED31A1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הפעילות למשתתפים, אופן תמחור החוג/ הפעילות, אורך החוג/ הפעילות, מחזוריות, שלביות החוג, סילבוס וכל מידע אחר רלוונטי לצורך הערכת החוג/ הפעילות על ידי החברה.</w:t>
      </w:r>
    </w:p>
    <w:p w14:paraId="0B7B9BCF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 w:rsidRPr="003441E2">
        <w:rPr>
          <w:rFonts w:hint="eastAsia"/>
          <w:sz w:val="24"/>
          <w:rtl/>
        </w:rPr>
        <w:t>כ</w:t>
      </w:r>
      <w:r w:rsidRPr="003441E2">
        <w:rPr>
          <w:sz w:val="24"/>
          <w:rtl/>
        </w:rPr>
        <w:t xml:space="preserve">ל ההוצאות, מכל מין וסוג שהוא, הכרוכות בהכנת </w:t>
      </w:r>
      <w:r>
        <w:rPr>
          <w:rFonts w:hint="cs"/>
          <w:sz w:val="24"/>
          <w:rtl/>
        </w:rPr>
        <w:t>הצעה</w:t>
      </w:r>
      <w:r w:rsidRPr="003441E2">
        <w:rPr>
          <w:rFonts w:hint="cs"/>
          <w:sz w:val="24"/>
          <w:rtl/>
        </w:rPr>
        <w:t>,</w:t>
      </w:r>
      <w:r w:rsidRPr="003441E2">
        <w:rPr>
          <w:sz w:val="24"/>
          <w:rtl/>
        </w:rPr>
        <w:t xml:space="preserve"> תחולנה על </w:t>
      </w:r>
      <w:r w:rsidRPr="003441E2">
        <w:rPr>
          <w:rFonts w:hint="cs"/>
          <w:sz w:val="24"/>
          <w:rtl/>
        </w:rPr>
        <w:t xml:space="preserve">מגיש </w:t>
      </w:r>
      <w:r>
        <w:rPr>
          <w:rFonts w:hint="cs"/>
          <w:sz w:val="24"/>
          <w:rtl/>
        </w:rPr>
        <w:t xml:space="preserve">ההצעה. </w:t>
      </w:r>
    </w:p>
    <w:p w14:paraId="201508E0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 w:rsidRPr="008B5822">
        <w:rPr>
          <w:rFonts w:hint="cs"/>
          <w:sz w:val="24"/>
          <w:rtl/>
        </w:rPr>
        <w:t xml:space="preserve">ככל </w:t>
      </w:r>
      <w:r>
        <w:rPr>
          <w:rFonts w:hint="cs"/>
          <w:sz w:val="24"/>
          <w:rtl/>
        </w:rPr>
        <w:t>שההצעה</w:t>
      </w:r>
      <w:r w:rsidRPr="008B5822">
        <w:rPr>
          <w:rFonts w:hint="cs"/>
          <w:sz w:val="24"/>
          <w:rtl/>
        </w:rPr>
        <w:t xml:space="preserve"> מוגש</w:t>
      </w:r>
      <w:r>
        <w:rPr>
          <w:rFonts w:hint="cs"/>
          <w:sz w:val="24"/>
          <w:rtl/>
        </w:rPr>
        <w:t>ת</w:t>
      </w:r>
      <w:r w:rsidRPr="008B5822">
        <w:rPr>
          <w:rFonts w:hint="cs"/>
          <w:sz w:val="24"/>
          <w:rtl/>
        </w:rPr>
        <w:t xml:space="preserve"> מטעמו של תאגיד, הוא ייחתם על ידי התאגיד בחתימה וחותמת </w:t>
      </w:r>
      <w:proofErr w:type="spellStart"/>
      <w:r w:rsidRPr="008B5822">
        <w:rPr>
          <w:rFonts w:hint="cs"/>
          <w:sz w:val="24"/>
          <w:rtl/>
        </w:rPr>
        <w:t>מורשי</w:t>
      </w:r>
      <w:proofErr w:type="spellEnd"/>
      <w:r w:rsidRPr="008B5822">
        <w:rPr>
          <w:rFonts w:hint="cs"/>
          <w:sz w:val="24"/>
          <w:rtl/>
        </w:rPr>
        <w:t xml:space="preserve"> חתימה מטעם התאגיד, בצירוף אישור עו"ד בדבר </w:t>
      </w:r>
      <w:proofErr w:type="spellStart"/>
      <w:r w:rsidRPr="008B5822">
        <w:rPr>
          <w:rFonts w:hint="cs"/>
          <w:sz w:val="24"/>
          <w:rtl/>
        </w:rPr>
        <w:t>מורשי</w:t>
      </w:r>
      <w:proofErr w:type="spellEnd"/>
      <w:r w:rsidRPr="008B5822">
        <w:rPr>
          <w:rFonts w:hint="cs"/>
          <w:sz w:val="24"/>
          <w:rtl/>
        </w:rPr>
        <w:t xml:space="preserve"> חתימה של התאגיד ודוגמת חתימתם.</w:t>
      </w:r>
    </w:p>
    <w:p w14:paraId="62024773" w14:textId="77777777" w:rsidR="001C7DB5" w:rsidRDefault="001C7DB5" w:rsidP="00E5603F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 w:rsidRPr="003441E2">
        <w:rPr>
          <w:rFonts w:hint="cs"/>
          <w:sz w:val="24"/>
          <w:rtl/>
        </w:rPr>
        <w:t xml:space="preserve">את </w:t>
      </w:r>
      <w:r>
        <w:rPr>
          <w:rFonts w:hint="cs"/>
          <w:sz w:val="24"/>
          <w:rtl/>
        </w:rPr>
        <w:t>ההצ</w:t>
      </w:r>
      <w:r w:rsidR="00E5603F">
        <w:rPr>
          <w:rFonts w:hint="cs"/>
          <w:sz w:val="24"/>
          <w:rtl/>
        </w:rPr>
        <w:t xml:space="preserve">עה ניתן להגיש במסירה אישית לדנה מלכה-לוי, בהיכל הפיס ארנה </w:t>
      </w:r>
      <w:r>
        <w:rPr>
          <w:rFonts w:hint="cs"/>
          <w:sz w:val="24"/>
          <w:rtl/>
        </w:rPr>
        <w:t xml:space="preserve"> או בדוא"ל: </w:t>
      </w:r>
      <w:r w:rsidR="00E5603F">
        <w:rPr>
          <w:sz w:val="24"/>
        </w:rPr>
        <w:t xml:space="preserve">mldana@jerusalem.muni.il </w:t>
      </w:r>
    </w:p>
    <w:p w14:paraId="0C7BEAF6" w14:textId="0E6B0D74" w:rsidR="001C7DB5" w:rsidRDefault="001C7DB5" w:rsidP="00E5603F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 xml:space="preserve">סיור במתקנים יתקיים לפי הצורך ובתיאום מראש מול </w:t>
      </w:r>
      <w:r w:rsidR="00E5603F">
        <w:rPr>
          <w:rFonts w:hint="cs"/>
          <w:sz w:val="24"/>
          <w:rtl/>
        </w:rPr>
        <w:t>דנה מלכה-לוי</w:t>
      </w:r>
      <w:r>
        <w:rPr>
          <w:rFonts w:hint="cs"/>
          <w:sz w:val="24"/>
          <w:rtl/>
        </w:rPr>
        <w:t xml:space="preserve">, באמצעות </w:t>
      </w:r>
      <w:r w:rsidRPr="003E24CF">
        <w:rPr>
          <w:sz w:val="24"/>
          <w:rtl/>
        </w:rPr>
        <w:t xml:space="preserve">דוא"ל </w:t>
      </w:r>
      <w:r w:rsidR="00E5603F">
        <w:rPr>
          <w:sz w:val="24"/>
        </w:rPr>
        <w:t xml:space="preserve">       </w:t>
      </w:r>
      <w:hyperlink r:id="rId8" w:history="1">
        <w:r w:rsidR="00E5603F" w:rsidRPr="002B1A20">
          <w:rPr>
            <w:rStyle w:val="Hyperlink"/>
            <w:sz w:val="24"/>
          </w:rPr>
          <w:t>mldana@jerusalem.muni.il</w:t>
        </w:r>
      </w:hyperlink>
      <w:r w:rsidR="00E5603F">
        <w:rPr>
          <w:rFonts w:hint="cs"/>
          <w:sz w:val="24"/>
          <w:rtl/>
        </w:rPr>
        <w:t xml:space="preserve"> </w:t>
      </w:r>
      <w:r w:rsidRPr="003E24CF">
        <w:rPr>
          <w:sz w:val="24"/>
          <w:rtl/>
        </w:rPr>
        <w:t xml:space="preserve">או </w:t>
      </w:r>
      <w:r w:rsidR="00E5603F">
        <w:rPr>
          <w:rFonts w:hint="cs"/>
          <w:sz w:val="24"/>
          <w:rtl/>
        </w:rPr>
        <w:t>ב</w:t>
      </w:r>
      <w:r w:rsidRPr="003E24CF">
        <w:rPr>
          <w:sz w:val="24"/>
          <w:rtl/>
        </w:rPr>
        <w:t xml:space="preserve">טלפון </w:t>
      </w:r>
      <w:r w:rsidR="00C44FCF">
        <w:rPr>
          <w:rFonts w:hint="cs"/>
          <w:sz w:val="24"/>
          <w:rtl/>
        </w:rPr>
        <w:t>02-6320023</w:t>
      </w:r>
    </w:p>
    <w:p w14:paraId="08F18D3A" w14:textId="59692F4A" w:rsidR="001C7DB5" w:rsidRDefault="001C7DB5" w:rsidP="00E5603F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bookmarkStart w:id="3" w:name="_Hlk504487549"/>
      <w:r>
        <w:rPr>
          <w:rFonts w:hint="cs"/>
          <w:sz w:val="24"/>
          <w:rtl/>
        </w:rPr>
        <w:t xml:space="preserve">הצעות שיתקבלו עד ליום </w:t>
      </w:r>
      <w:r w:rsidR="00FF21A8">
        <w:rPr>
          <w:rFonts w:hint="cs"/>
          <w:sz w:val="24"/>
          <w:rtl/>
        </w:rPr>
        <w:t xml:space="preserve">חמישי </w:t>
      </w:r>
      <w:r w:rsidR="00E5603F">
        <w:rPr>
          <w:rFonts w:hint="cs"/>
          <w:sz w:val="24"/>
          <w:rtl/>
        </w:rPr>
        <w:t xml:space="preserve">ה </w:t>
      </w:r>
      <w:r w:rsidR="00C44FCF">
        <w:rPr>
          <w:rFonts w:hint="cs"/>
          <w:sz w:val="24"/>
          <w:rtl/>
        </w:rPr>
        <w:t xml:space="preserve">25.2.21 </w:t>
      </w:r>
      <w:r w:rsidR="00E5603F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בשעה </w:t>
      </w:r>
      <w:r w:rsidR="00E5603F">
        <w:rPr>
          <w:rFonts w:hint="cs"/>
          <w:sz w:val="24"/>
          <w:rtl/>
        </w:rPr>
        <w:t xml:space="preserve">12:00 </w:t>
      </w:r>
      <w:r>
        <w:rPr>
          <w:rFonts w:hint="cs"/>
          <w:sz w:val="24"/>
          <w:rtl/>
        </w:rPr>
        <w:t>(להלן: "</w:t>
      </w:r>
      <w:r w:rsidRPr="008D4E93">
        <w:rPr>
          <w:rFonts w:hint="cs"/>
          <w:b/>
          <w:bCs/>
          <w:sz w:val="24"/>
          <w:rtl/>
        </w:rPr>
        <w:t>המועד הראשון</w:t>
      </w:r>
      <w:r>
        <w:rPr>
          <w:rFonts w:hint="cs"/>
          <w:sz w:val="24"/>
          <w:rtl/>
        </w:rPr>
        <w:t>") יבחנו על ידי החברה ו/או מי מטעמה. הצעות שיגיעו לאחר המועד הראשון ייבחנו במועדים שייקבעו על ידי החברה ועל בסיס מקום פנוי לאחר בחינת ההצעות שיגיעו עד למועד הראשון כאמור</w:t>
      </w:r>
      <w:bookmarkEnd w:id="3"/>
      <w:r>
        <w:rPr>
          <w:rFonts w:hint="cs"/>
          <w:sz w:val="24"/>
          <w:rtl/>
        </w:rPr>
        <w:t>.</w:t>
      </w:r>
    </w:p>
    <w:p w14:paraId="35C3A3D7" w14:textId="77777777" w:rsidR="001C7DB5" w:rsidRPr="003441E2" w:rsidRDefault="001C7DB5" w:rsidP="001C7DB5">
      <w:pPr>
        <w:spacing w:after="200"/>
        <w:ind w:left="360"/>
        <w:rPr>
          <w:b/>
          <w:bCs/>
          <w:sz w:val="28"/>
          <w:szCs w:val="28"/>
          <w:u w:val="single"/>
        </w:rPr>
      </w:pPr>
    </w:p>
    <w:p w14:paraId="2D714AAB" w14:textId="77777777" w:rsidR="001C7DB5" w:rsidRPr="003441E2" w:rsidRDefault="001C7DB5" w:rsidP="001C7DB5">
      <w:pPr>
        <w:numPr>
          <w:ilvl w:val="0"/>
          <w:numId w:val="1"/>
        </w:numPr>
        <w:spacing w:after="200"/>
        <w:rPr>
          <w:b/>
          <w:bCs/>
          <w:sz w:val="28"/>
          <w:szCs w:val="28"/>
          <w:u w:val="single"/>
        </w:rPr>
      </w:pPr>
      <w:r w:rsidRPr="003441E2">
        <w:rPr>
          <w:rFonts w:hint="cs"/>
          <w:b/>
          <w:bCs/>
          <w:sz w:val="28"/>
          <w:szCs w:val="28"/>
          <w:u w:val="single"/>
          <w:rtl/>
        </w:rPr>
        <w:t>בחינת המענה</w:t>
      </w:r>
    </w:p>
    <w:p w14:paraId="6E4A5A9C" w14:textId="6C9F2162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lastRenderedPageBreak/>
        <w:t>לחברה</w:t>
      </w:r>
      <w:r w:rsidRPr="00C77CAD">
        <w:rPr>
          <w:rFonts w:hint="cs"/>
          <w:sz w:val="24"/>
          <w:rtl/>
        </w:rPr>
        <w:t xml:space="preserve"> תהא הזכות לבקש הבהרות </w:t>
      </w:r>
      <w:bookmarkStart w:id="4" w:name="_GoBack"/>
      <w:r w:rsidRPr="00C77CAD">
        <w:rPr>
          <w:rFonts w:hint="cs"/>
          <w:sz w:val="24"/>
          <w:rtl/>
        </w:rPr>
        <w:t xml:space="preserve">מאת מגישי </w:t>
      </w:r>
      <w:r>
        <w:rPr>
          <w:rFonts w:hint="cs"/>
          <w:sz w:val="24"/>
          <w:rtl/>
        </w:rPr>
        <w:t xml:space="preserve">ההצעות, </w:t>
      </w:r>
      <w:r w:rsidRPr="00C77CAD">
        <w:rPr>
          <w:rFonts w:hint="cs"/>
          <w:sz w:val="24"/>
          <w:rtl/>
        </w:rPr>
        <w:t xml:space="preserve">כן תהא </w:t>
      </w:r>
      <w:r>
        <w:rPr>
          <w:rFonts w:hint="cs"/>
          <w:sz w:val="24"/>
          <w:rtl/>
        </w:rPr>
        <w:t>לחברה</w:t>
      </w:r>
      <w:r w:rsidRPr="00C77CAD">
        <w:rPr>
          <w:rFonts w:hint="cs"/>
          <w:sz w:val="24"/>
          <w:rtl/>
        </w:rPr>
        <w:t xml:space="preserve"> הזכות להזמין את מי מהמ</w:t>
      </w:r>
      <w:r>
        <w:rPr>
          <w:rFonts w:hint="cs"/>
          <w:sz w:val="24"/>
          <w:rtl/>
        </w:rPr>
        <w:t>ציעים</w:t>
      </w:r>
      <w:r w:rsidRPr="00C77CAD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לראיון ולקבלת פרטים והסברים נוספים</w:t>
      </w:r>
      <w:r w:rsidRPr="00C77CAD">
        <w:rPr>
          <w:rFonts w:hint="cs"/>
          <w:sz w:val="24"/>
          <w:rtl/>
        </w:rPr>
        <w:t>.</w:t>
      </w:r>
      <w:r w:rsidR="00430270">
        <w:rPr>
          <w:rFonts w:hint="cs"/>
          <w:sz w:val="24"/>
          <w:rtl/>
        </w:rPr>
        <w:t xml:space="preserve"> בכל מקרה אין בקיום ראיון משום הטלת חיוב על החברה לקבל הצעה כלשהיא או להתקשר עם מפעיל </w:t>
      </w:r>
      <w:proofErr w:type="spellStart"/>
      <w:r w:rsidR="00430270">
        <w:rPr>
          <w:rFonts w:hint="cs"/>
          <w:sz w:val="24"/>
          <w:rtl/>
        </w:rPr>
        <w:t>מסויים</w:t>
      </w:r>
      <w:proofErr w:type="spellEnd"/>
      <w:r w:rsidR="00430270">
        <w:rPr>
          <w:rFonts w:hint="cs"/>
          <w:sz w:val="24"/>
          <w:rtl/>
        </w:rPr>
        <w:t>.</w:t>
      </w:r>
    </w:p>
    <w:p w14:paraId="3583005E" w14:textId="784D8F89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>פרמטרים לבחירת מפעיל החוג/ הפעילות יהיו כדלקמן</w:t>
      </w:r>
      <w:r w:rsidR="00430270">
        <w:rPr>
          <w:rFonts w:hint="cs"/>
          <w:sz w:val="24"/>
          <w:rtl/>
        </w:rPr>
        <w:t xml:space="preserve"> בין היתר (יודגש כי לא מדובר ברשימה סגורה והבחירה היא בהתאם לשיקול דעת החברה)</w:t>
      </w:r>
      <w:r>
        <w:rPr>
          <w:rFonts w:hint="cs"/>
          <w:sz w:val="24"/>
          <w:rtl/>
        </w:rPr>
        <w:t>:</w:t>
      </w:r>
    </w:p>
    <w:p w14:paraId="7DB1ECFD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מחיר מוערך על ידי החברה</w:t>
      </w:r>
      <w:r w:rsidRPr="00494521">
        <w:rPr>
          <w:rFonts w:hint="cs"/>
          <w:sz w:val="24"/>
          <w:rtl/>
        </w:rPr>
        <w:t>.</w:t>
      </w:r>
    </w:p>
    <w:p w14:paraId="2DDD93C2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היקף החוג/ הפעילות ומשכו.</w:t>
      </w:r>
    </w:p>
    <w:bookmarkEnd w:id="4"/>
    <w:p w14:paraId="287A380B" w14:textId="77777777" w:rsidR="001C7DB5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התרשמות מ</w:t>
      </w:r>
      <w:r w:rsidRPr="00494521">
        <w:rPr>
          <w:rFonts w:hint="cs"/>
          <w:sz w:val="24"/>
          <w:rtl/>
        </w:rPr>
        <w:t>סוג החוג</w:t>
      </w:r>
      <w:r>
        <w:rPr>
          <w:rFonts w:hint="cs"/>
          <w:sz w:val="24"/>
          <w:rtl/>
        </w:rPr>
        <w:t>/ הפעילות</w:t>
      </w:r>
      <w:r w:rsidRPr="00494521">
        <w:rPr>
          <w:rFonts w:hint="cs"/>
          <w:sz w:val="24"/>
          <w:rtl/>
        </w:rPr>
        <w:t>, מאפייניו, המדריכים, סילבוס הקורס, ומסמך פירוט מלא של החוג</w:t>
      </w:r>
      <w:r>
        <w:rPr>
          <w:rFonts w:hint="cs"/>
          <w:sz w:val="24"/>
          <w:rtl/>
        </w:rPr>
        <w:t>/ הפעילות</w:t>
      </w:r>
      <w:r w:rsidRPr="00494521">
        <w:rPr>
          <w:rFonts w:hint="cs"/>
          <w:sz w:val="24"/>
          <w:rtl/>
        </w:rPr>
        <w:t>.</w:t>
      </w:r>
    </w:p>
    <w:p w14:paraId="73C4CB2B" w14:textId="77777777" w:rsidR="001C7DB5" w:rsidRPr="00494521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ind w:left="1671" w:hanging="709"/>
        <w:rPr>
          <w:sz w:val="24"/>
        </w:rPr>
      </w:pPr>
      <w:r>
        <w:rPr>
          <w:rFonts w:hint="cs"/>
          <w:sz w:val="24"/>
          <w:rtl/>
        </w:rPr>
        <w:t>תרומת החוג/הפעילות לפעילויות אחרות במתקנים.</w:t>
      </w:r>
    </w:p>
    <w:p w14:paraId="5FB33445" w14:textId="77777777" w:rsidR="001C7DB5" w:rsidRPr="00494521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ind w:left="1671" w:hanging="709"/>
        <w:rPr>
          <w:sz w:val="24"/>
        </w:rPr>
      </w:pPr>
      <w:r w:rsidRPr="00494521">
        <w:rPr>
          <w:rFonts w:hint="cs"/>
          <w:sz w:val="24"/>
          <w:rtl/>
        </w:rPr>
        <w:t>השכלה מוכחת בתחום וניסיון המציע.</w:t>
      </w:r>
    </w:p>
    <w:p w14:paraId="78E91A72" w14:textId="77777777" w:rsidR="001C7DB5" w:rsidRPr="00494521" w:rsidRDefault="001C7DB5" w:rsidP="001C7DB5">
      <w:pPr>
        <w:numPr>
          <w:ilvl w:val="2"/>
          <w:numId w:val="1"/>
        </w:numPr>
        <w:tabs>
          <w:tab w:val="left" w:pos="962"/>
        </w:tabs>
        <w:spacing w:after="200"/>
        <w:ind w:left="1671" w:hanging="709"/>
        <w:rPr>
          <w:sz w:val="24"/>
        </w:rPr>
      </w:pPr>
      <w:r w:rsidRPr="00494521">
        <w:rPr>
          <w:rFonts w:hint="cs"/>
          <w:sz w:val="24"/>
          <w:rtl/>
        </w:rPr>
        <w:t xml:space="preserve">המלצות. </w:t>
      </w:r>
    </w:p>
    <w:p w14:paraId="21A89063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>לחברה תהא הזכות להתקשר עם מי ממגישי ההצעה לצורך הפעלת החוג/ הפעילות שהציע. המפעיל יחתום על חוזה שינוסח על ידי החברה.</w:t>
      </w:r>
    </w:p>
    <w:p w14:paraId="5AB7DAF0" w14:textId="77777777" w:rsidR="001C7DB5" w:rsidRPr="00AB0B68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 w:rsidRPr="00AB0B68">
        <w:rPr>
          <w:rFonts w:hint="cs"/>
          <w:sz w:val="24"/>
          <w:rtl/>
        </w:rPr>
        <w:t xml:space="preserve">למבקש לעשות שימוש </w:t>
      </w:r>
      <w:r>
        <w:rPr>
          <w:rFonts w:hint="cs"/>
          <w:sz w:val="24"/>
          <w:rtl/>
        </w:rPr>
        <w:t>במתקנים באופן רציף תהיה עדיפות</w:t>
      </w:r>
      <w:r w:rsidRPr="00AB0B68">
        <w:rPr>
          <w:rFonts w:hint="cs"/>
          <w:sz w:val="24"/>
          <w:rtl/>
        </w:rPr>
        <w:t xml:space="preserve"> על פני המבקש לעשות שימוש באופן שאינו רציף.</w:t>
      </w:r>
    </w:p>
    <w:p w14:paraId="5A571323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 xml:space="preserve">יובהר, כי בכל מקרה לחברה שמורה הזכות לבטל </w:t>
      </w:r>
      <w:r w:rsidRPr="009C4D7E">
        <w:rPr>
          <w:rFonts w:hint="cs"/>
          <w:sz w:val="24"/>
          <w:rtl/>
        </w:rPr>
        <w:t xml:space="preserve">הליך זה ו/או </w:t>
      </w:r>
      <w:r>
        <w:rPr>
          <w:rFonts w:hint="cs"/>
          <w:sz w:val="24"/>
          <w:rtl/>
        </w:rPr>
        <w:t>לפרסם</w:t>
      </w:r>
      <w:r w:rsidRPr="009C4D7E">
        <w:rPr>
          <w:rFonts w:hint="cs"/>
          <w:sz w:val="24"/>
          <w:rtl/>
        </w:rPr>
        <w:t xml:space="preserve"> מכרז פומבי ו/או </w:t>
      </w:r>
      <w:r>
        <w:rPr>
          <w:rFonts w:hint="cs"/>
          <w:sz w:val="24"/>
          <w:rtl/>
        </w:rPr>
        <w:t>לבצע</w:t>
      </w:r>
      <w:r w:rsidRPr="009C4D7E">
        <w:rPr>
          <w:rFonts w:hint="cs"/>
          <w:sz w:val="24"/>
          <w:rtl/>
        </w:rPr>
        <w:t xml:space="preserve"> הליכים תחרותיים אחרים ו/או </w:t>
      </w:r>
      <w:r>
        <w:rPr>
          <w:rFonts w:hint="cs"/>
          <w:sz w:val="24"/>
          <w:rtl/>
        </w:rPr>
        <w:t>להעניק</w:t>
      </w:r>
      <w:r w:rsidRPr="009C4D7E">
        <w:rPr>
          <w:rFonts w:hint="cs"/>
          <w:sz w:val="24"/>
          <w:rtl/>
        </w:rPr>
        <w:t xml:space="preserve"> זכות שימוש לפי דין וכיו'. </w:t>
      </w:r>
    </w:p>
    <w:p w14:paraId="5985F969" w14:textId="77777777" w:rsidR="001C7DB5" w:rsidRDefault="001C7DB5" w:rsidP="001C7DB5">
      <w:pPr>
        <w:numPr>
          <w:ilvl w:val="1"/>
          <w:numId w:val="1"/>
        </w:numPr>
        <w:tabs>
          <w:tab w:val="left" w:pos="962"/>
        </w:tabs>
        <w:spacing w:after="200"/>
        <w:ind w:left="962" w:hanging="602"/>
        <w:rPr>
          <w:sz w:val="24"/>
        </w:rPr>
      </w:pPr>
      <w:r>
        <w:rPr>
          <w:rFonts w:hint="cs"/>
          <w:sz w:val="24"/>
          <w:rtl/>
        </w:rPr>
        <w:t xml:space="preserve">עוד מובהר, על אף האמור לעיל ועל אף פרסומו של הליך זה, כי החברה אינה חייבת ליתן רשות שימוש במתקנים לאיזה מהגופים/היחידים המגישים מענה בהליך זה, ומתן רשות השימוש כאמור יהא שמור לשיקול דעתה הבלעדי של החברה. </w:t>
      </w:r>
    </w:p>
    <w:p w14:paraId="03BE06DE" w14:textId="77777777" w:rsidR="001C7DB5" w:rsidRDefault="001C7DB5" w:rsidP="001C7DB5">
      <w:pPr>
        <w:tabs>
          <w:tab w:val="left" w:pos="962"/>
        </w:tabs>
        <w:spacing w:after="200"/>
        <w:ind w:left="962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rFonts w:hint="cs"/>
          <w:sz w:val="24"/>
          <w:rtl/>
        </w:rPr>
        <w:t>__________________</w:t>
      </w:r>
    </w:p>
    <w:p w14:paraId="2C1A1E55" w14:textId="11B997B0" w:rsidR="001C7DB5" w:rsidRDefault="001C7DB5" w:rsidP="001C7DB5">
      <w:pPr>
        <w:tabs>
          <w:tab w:val="left" w:pos="962"/>
        </w:tabs>
        <w:spacing w:after="200"/>
        <w:ind w:left="962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 w:rsidR="00C44FCF">
        <w:rPr>
          <w:rFonts w:hint="cs"/>
          <w:sz w:val="24"/>
          <w:rtl/>
        </w:rPr>
        <w:t>אורי מנחם</w:t>
      </w:r>
      <w:r>
        <w:rPr>
          <w:rFonts w:hint="cs"/>
          <w:sz w:val="24"/>
          <w:rtl/>
        </w:rPr>
        <w:t>, מנכ"ל</w:t>
      </w:r>
    </w:p>
    <w:p w14:paraId="010A78C0" w14:textId="77777777" w:rsidR="001C7DB5" w:rsidRDefault="001C7DB5" w:rsidP="001C7DB5">
      <w:pPr>
        <w:tabs>
          <w:tab w:val="left" w:pos="962"/>
        </w:tabs>
        <w:spacing w:after="200"/>
        <w:ind w:left="962"/>
        <w:rPr>
          <w:b/>
          <w:bCs/>
          <w:sz w:val="32"/>
          <w:szCs w:val="32"/>
          <w:u w:val="single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p w14:paraId="09C71760" w14:textId="77777777" w:rsidR="001C7DB5" w:rsidRDefault="001C7DB5" w:rsidP="001C7DB5">
      <w:pPr>
        <w:pStyle w:val="a9"/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  <w:r>
        <w:rPr>
          <w:rFonts w:hint="cs"/>
          <w:b/>
          <w:bCs/>
          <w:sz w:val="32"/>
          <w:szCs w:val="32"/>
          <w:u w:val="single"/>
          <w:rtl/>
        </w:rPr>
        <w:lastRenderedPageBreak/>
        <w:t>נספח א'</w:t>
      </w:r>
    </w:p>
    <w:p w14:paraId="35D86524" w14:textId="77777777" w:rsidR="001C7DB5" w:rsidRPr="008F2A45" w:rsidRDefault="001C7DB5" w:rsidP="001C7DB5">
      <w:pPr>
        <w:pStyle w:val="a9"/>
        <w:jc w:val="center"/>
        <w:rPr>
          <w:b/>
          <w:bCs/>
          <w:sz w:val="32"/>
          <w:szCs w:val="32"/>
          <w:u w:val="single"/>
        </w:rPr>
      </w:pPr>
      <w:r w:rsidRPr="008F2A45">
        <w:rPr>
          <w:rFonts w:hint="cs"/>
          <w:b/>
          <w:bCs/>
          <w:sz w:val="32"/>
          <w:szCs w:val="32"/>
          <w:u w:val="single"/>
          <w:rtl/>
        </w:rPr>
        <w:t>מענה ל</w:t>
      </w:r>
      <w:r>
        <w:rPr>
          <w:rFonts w:hint="cs"/>
          <w:b/>
          <w:bCs/>
          <w:sz w:val="32"/>
          <w:szCs w:val="32"/>
          <w:u w:val="single"/>
          <w:rtl/>
        </w:rPr>
        <w:t>קול קורא</w:t>
      </w:r>
    </w:p>
    <w:p w14:paraId="49ACDBF3" w14:textId="77777777" w:rsidR="001C7DB5" w:rsidRDefault="001C7DB5" w:rsidP="001C7DB5">
      <w:pPr>
        <w:pStyle w:val="a9"/>
        <w:rPr>
          <w:rtl/>
        </w:rPr>
      </w:pPr>
      <w:r>
        <w:rPr>
          <w:rtl/>
        </w:rPr>
        <w:t>לכבוד</w:t>
      </w:r>
    </w:p>
    <w:p w14:paraId="077ECE8D" w14:textId="77777777" w:rsidR="001C7DB5" w:rsidRPr="008A1C54" w:rsidRDefault="001C7DB5" w:rsidP="001C7DB5">
      <w:pPr>
        <w:pStyle w:val="a9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חברת אריאל</w:t>
      </w:r>
    </w:p>
    <w:p w14:paraId="26C69F76" w14:textId="77777777" w:rsidR="001C7DB5" w:rsidRDefault="001C7DB5" w:rsidP="001C7DB5">
      <w:pPr>
        <w:pStyle w:val="a9"/>
        <w:rPr>
          <w:rtl/>
        </w:rPr>
      </w:pPr>
    </w:p>
    <w:p w14:paraId="2CE03A19" w14:textId="77777777" w:rsidR="001C7DB5" w:rsidRDefault="001C7DB5" w:rsidP="001C7DB5">
      <w:pPr>
        <w:pStyle w:val="a9"/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  <w:r>
        <w:rPr>
          <w:rFonts w:hint="cs"/>
          <w:rtl/>
        </w:rPr>
        <w:t xml:space="preserve">, </w:t>
      </w:r>
    </w:p>
    <w:p w14:paraId="3121AED2" w14:textId="77777777" w:rsidR="001C7DB5" w:rsidRDefault="001C7DB5" w:rsidP="001C7DB5">
      <w:pPr>
        <w:pStyle w:val="a9"/>
        <w:rPr>
          <w:rtl/>
        </w:rPr>
      </w:pPr>
    </w:p>
    <w:p w14:paraId="743C6AAE" w14:textId="77777777" w:rsidR="001C7DB5" w:rsidRPr="005E09EE" w:rsidRDefault="001C7DB5" w:rsidP="001C7DB5">
      <w:pPr>
        <w:spacing w:line="240" w:lineRule="auto"/>
        <w:jc w:val="center"/>
        <w:rPr>
          <w:b/>
          <w:bCs/>
          <w:sz w:val="28"/>
          <w:szCs w:val="30"/>
          <w:u w:val="single"/>
          <w:rtl/>
        </w:rPr>
      </w:pPr>
      <w:r w:rsidRPr="005E09EE">
        <w:rPr>
          <w:sz w:val="28"/>
          <w:szCs w:val="30"/>
          <w:rtl/>
        </w:rPr>
        <w:t>הנדון</w:t>
      </w:r>
      <w:r w:rsidRPr="005E09EE">
        <w:rPr>
          <w:b/>
          <w:bCs/>
          <w:sz w:val="28"/>
          <w:szCs w:val="30"/>
          <w:rtl/>
        </w:rPr>
        <w:t>:</w:t>
      </w:r>
      <w:r w:rsidRPr="005E09EE">
        <w:rPr>
          <w:rFonts w:hint="cs"/>
          <w:b/>
          <w:bCs/>
          <w:sz w:val="28"/>
          <w:szCs w:val="30"/>
          <w:rtl/>
        </w:rPr>
        <w:t xml:space="preserve"> </w:t>
      </w:r>
      <w:r w:rsidRPr="005E09EE">
        <w:rPr>
          <w:rFonts w:hint="cs"/>
          <w:b/>
          <w:bCs/>
          <w:sz w:val="28"/>
          <w:szCs w:val="30"/>
          <w:u w:val="single"/>
          <w:rtl/>
        </w:rPr>
        <w:t>מענה לבקשה לקבלת הצעות להפעלת חוגים</w:t>
      </w:r>
      <w:r>
        <w:rPr>
          <w:rFonts w:hint="cs"/>
          <w:b/>
          <w:bCs/>
          <w:sz w:val="28"/>
          <w:szCs w:val="30"/>
          <w:u w:val="single"/>
          <w:rtl/>
        </w:rPr>
        <w:t xml:space="preserve">/ </w:t>
      </w:r>
      <w:r w:rsidRPr="005E09EE">
        <w:rPr>
          <w:rFonts w:hint="cs"/>
          <w:b/>
          <w:bCs/>
          <w:sz w:val="28"/>
          <w:szCs w:val="30"/>
          <w:u w:val="single"/>
          <w:rtl/>
        </w:rPr>
        <w:t>פעילו</w:t>
      </w:r>
      <w:r w:rsidR="00C86212">
        <w:rPr>
          <w:rFonts w:hint="cs"/>
          <w:b/>
          <w:bCs/>
          <w:sz w:val="28"/>
          <w:szCs w:val="30"/>
          <w:u w:val="single"/>
          <w:rtl/>
        </w:rPr>
        <w:t>יו</w:t>
      </w:r>
      <w:r w:rsidRPr="005E09EE">
        <w:rPr>
          <w:rFonts w:hint="cs"/>
          <w:b/>
          <w:bCs/>
          <w:sz w:val="28"/>
          <w:szCs w:val="30"/>
          <w:u w:val="single"/>
          <w:rtl/>
        </w:rPr>
        <w:t>ת</w:t>
      </w:r>
      <w:r>
        <w:rPr>
          <w:rFonts w:hint="cs"/>
          <w:b/>
          <w:bCs/>
          <w:sz w:val="28"/>
          <w:szCs w:val="30"/>
          <w:u w:val="single"/>
          <w:rtl/>
        </w:rPr>
        <w:t>/ אירוע</w:t>
      </w:r>
      <w:r w:rsidR="00C86212">
        <w:rPr>
          <w:rFonts w:hint="cs"/>
          <w:b/>
          <w:bCs/>
          <w:sz w:val="28"/>
          <w:szCs w:val="30"/>
          <w:u w:val="single"/>
          <w:rtl/>
        </w:rPr>
        <w:t>ים</w:t>
      </w:r>
      <w:r w:rsidRPr="005E09EE">
        <w:rPr>
          <w:rFonts w:hint="cs"/>
          <w:b/>
          <w:bCs/>
          <w:sz w:val="28"/>
          <w:szCs w:val="30"/>
          <w:u w:val="single"/>
          <w:rtl/>
        </w:rPr>
        <w:t xml:space="preserve"> </w:t>
      </w:r>
    </w:p>
    <w:p w14:paraId="4CD57E7C" w14:textId="77777777" w:rsidR="001C7DB5" w:rsidRDefault="001C7DB5" w:rsidP="001C7DB5">
      <w:pPr>
        <w:pStyle w:val="a9"/>
        <w:jc w:val="center"/>
        <w:rPr>
          <w:b/>
          <w:bCs/>
          <w:rtl/>
        </w:rPr>
      </w:pPr>
      <w:r w:rsidRPr="00C51C09">
        <w:rPr>
          <w:b/>
          <w:bCs/>
          <w:rtl/>
        </w:rPr>
        <w:tab/>
      </w:r>
      <w:r w:rsidRPr="00C51C09">
        <w:rPr>
          <w:rFonts w:hint="cs"/>
          <w:b/>
          <w:bCs/>
          <w:rtl/>
        </w:rPr>
        <w:tab/>
      </w:r>
    </w:p>
    <w:p w14:paraId="35623CD4" w14:textId="77777777" w:rsidR="001C7DB5" w:rsidRPr="005235B3" w:rsidRDefault="001C7DB5" w:rsidP="001C7DB5">
      <w:pPr>
        <w:pStyle w:val="a7"/>
        <w:spacing w:line="360" w:lineRule="auto"/>
        <w:rPr>
          <w:rtl/>
        </w:rPr>
      </w:pPr>
      <w:r w:rsidRPr="009348E8">
        <w:rPr>
          <w:rFonts w:hint="cs"/>
          <w:rtl/>
        </w:rPr>
        <w:t xml:space="preserve">בהמשך לפנייתכם לקבלת </w:t>
      </w:r>
      <w:r>
        <w:rPr>
          <w:rFonts w:hint="cs"/>
          <w:rtl/>
        </w:rPr>
        <w:t>הצעות להפעלת חוגים ופעילויות ב</w:t>
      </w:r>
      <w:r>
        <w:rPr>
          <w:rFonts w:hint="cs"/>
          <w:sz w:val="24"/>
          <w:rtl/>
        </w:rPr>
        <w:t xml:space="preserve">מתקנים </w:t>
      </w:r>
      <w:r>
        <w:rPr>
          <w:rFonts w:hint="cs"/>
          <w:rtl/>
        </w:rPr>
        <w:t>להלן פרטים בדבר המציע:</w:t>
      </w:r>
    </w:p>
    <w:p w14:paraId="14C46C6E" w14:textId="77777777" w:rsidR="001C7DB5" w:rsidRPr="00EC5B2F" w:rsidRDefault="001C7DB5" w:rsidP="001C7DB5">
      <w:pPr>
        <w:pStyle w:val="a7"/>
        <w:spacing w:before="100"/>
        <w:rPr>
          <w:b/>
          <w:bCs/>
          <w:u w:val="single"/>
          <w:rtl/>
        </w:rPr>
      </w:pPr>
      <w:r w:rsidRPr="00EC5B2F">
        <w:rPr>
          <w:rFonts w:hint="cs"/>
          <w:b/>
          <w:bCs/>
          <w:rtl/>
        </w:rPr>
        <w:t xml:space="preserve">שם הגוף </w:t>
      </w:r>
      <w:r>
        <w:rPr>
          <w:rFonts w:hint="cs"/>
          <w:b/>
          <w:bCs/>
          <w:rtl/>
        </w:rPr>
        <w:t>המציע</w:t>
      </w:r>
      <w:r w:rsidRPr="00EC5B2F">
        <w:rPr>
          <w:rFonts w:hint="cs"/>
          <w:b/>
          <w:bCs/>
          <w:rtl/>
        </w:rPr>
        <w:t>:</w:t>
      </w:r>
      <w:r w:rsidRPr="00EC5B2F">
        <w:rPr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</w:p>
    <w:p w14:paraId="4E808284" w14:textId="77777777" w:rsidR="001C7DB5" w:rsidRDefault="001C7DB5" w:rsidP="001C7DB5">
      <w:pPr>
        <w:pStyle w:val="a7"/>
        <w:spacing w:before="100"/>
        <w:rPr>
          <w:rtl/>
        </w:rPr>
      </w:pPr>
      <w:r w:rsidRPr="00EC5B2F">
        <w:rPr>
          <w:rFonts w:hint="cs"/>
          <w:b/>
          <w:bCs/>
          <w:rtl/>
        </w:rPr>
        <w:t>מס' ח.פ. ת.ז</w:t>
      </w:r>
      <w:r>
        <w:rPr>
          <w:rFonts w:hint="cs"/>
          <w:rtl/>
        </w:rPr>
        <w:t>.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</w:p>
    <w:p w14:paraId="331BD187" w14:textId="77777777" w:rsidR="001C7DB5" w:rsidRPr="00EC5B2F" w:rsidRDefault="001C7DB5" w:rsidP="001C7DB5">
      <w:pPr>
        <w:pStyle w:val="a7"/>
        <w:spacing w:before="100"/>
        <w:rPr>
          <w:b/>
          <w:bCs/>
          <w:u w:val="single"/>
          <w:rtl/>
        </w:rPr>
      </w:pPr>
      <w:r w:rsidRPr="00EC5B2F">
        <w:rPr>
          <w:rFonts w:hint="cs"/>
          <w:b/>
          <w:bCs/>
          <w:rtl/>
        </w:rPr>
        <w:t xml:space="preserve">אופן ההתאגדות: </w:t>
      </w:r>
      <w:r w:rsidRPr="00EC5B2F">
        <w:rPr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</w:p>
    <w:p w14:paraId="4D41FE23" w14:textId="77777777" w:rsidR="001C7DB5" w:rsidRPr="00EC5B2F" w:rsidRDefault="001C7DB5" w:rsidP="001C7DB5">
      <w:pPr>
        <w:pStyle w:val="a7"/>
        <w:spacing w:before="100"/>
        <w:rPr>
          <w:b/>
          <w:bCs/>
          <w:u w:val="single"/>
          <w:rtl/>
        </w:rPr>
      </w:pPr>
      <w:r w:rsidRPr="00EC5B2F">
        <w:rPr>
          <w:rFonts w:hint="cs"/>
          <w:b/>
          <w:bCs/>
          <w:rtl/>
        </w:rPr>
        <w:t>כתובת:</w:t>
      </w:r>
      <w:r w:rsidRPr="00EC5B2F">
        <w:rPr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</w:p>
    <w:p w14:paraId="77BF533D" w14:textId="77777777" w:rsidR="001C7DB5" w:rsidRDefault="001C7DB5" w:rsidP="001C7DB5">
      <w:pPr>
        <w:pStyle w:val="a7"/>
        <w:spacing w:before="100"/>
        <w:rPr>
          <w:u w:val="single"/>
          <w:rtl/>
        </w:rPr>
      </w:pPr>
      <w:r w:rsidRPr="00EC5B2F">
        <w:rPr>
          <w:rFonts w:hint="cs"/>
          <w:b/>
          <w:bCs/>
          <w:rtl/>
        </w:rPr>
        <w:t>טלפון</w:t>
      </w:r>
      <w:r>
        <w:rPr>
          <w:rFonts w:hint="cs"/>
          <w:rtl/>
        </w:rPr>
        <w:t xml:space="preserve">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Pr="00EC5B2F">
        <w:rPr>
          <w:rFonts w:hint="cs"/>
          <w:b/>
          <w:bCs/>
          <w:rtl/>
        </w:rPr>
        <w:t>פקס: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  <w:t xml:space="preserve"> </w:t>
      </w:r>
    </w:p>
    <w:p w14:paraId="01E932CA" w14:textId="77777777" w:rsidR="001C7DB5" w:rsidRDefault="001C7DB5" w:rsidP="001C7DB5">
      <w:pPr>
        <w:pStyle w:val="a7"/>
        <w:spacing w:before="100"/>
        <w:rPr>
          <w:u w:val="single"/>
          <w:rtl/>
        </w:rPr>
      </w:pPr>
      <w:r w:rsidRPr="00EC5B2F">
        <w:rPr>
          <w:rFonts w:hint="cs"/>
          <w:b/>
          <w:bCs/>
          <w:rtl/>
        </w:rPr>
        <w:t>פרטי איש קשר</w:t>
      </w:r>
      <w:r>
        <w:rPr>
          <w:rFonts w:hint="cs"/>
          <w:rtl/>
        </w:rPr>
        <w:t xml:space="preserve"> (שם וטלפון)</w:t>
      </w:r>
      <w:r w:rsidRPr="00A54B92">
        <w:rPr>
          <w:rFonts w:hint="cs"/>
          <w:u w:val="single"/>
          <w:rtl/>
        </w:rPr>
        <w:tab/>
      </w:r>
      <w:r w:rsidRPr="00A54B92">
        <w:rPr>
          <w:rFonts w:hint="cs"/>
          <w:u w:val="single"/>
          <w:rtl/>
        </w:rPr>
        <w:tab/>
      </w:r>
      <w:r w:rsidRPr="00A54B92">
        <w:rPr>
          <w:rFonts w:hint="cs"/>
          <w:u w:val="single"/>
          <w:rtl/>
        </w:rPr>
        <w:tab/>
      </w:r>
      <w:r w:rsidRPr="00A54B92">
        <w:rPr>
          <w:rFonts w:hint="cs"/>
          <w:u w:val="single"/>
          <w:rtl/>
        </w:rPr>
        <w:tab/>
      </w:r>
      <w:r w:rsidRPr="00A54B92">
        <w:rPr>
          <w:rFonts w:hint="cs"/>
          <w:u w:val="single"/>
          <w:rtl/>
        </w:rPr>
        <w:tab/>
      </w:r>
      <w:r w:rsidRPr="00A54B92">
        <w:rPr>
          <w:rFonts w:hint="cs"/>
          <w:u w:val="single"/>
          <w:rtl/>
        </w:rPr>
        <w:tab/>
      </w:r>
      <w:r w:rsidRPr="00A54B92">
        <w:rPr>
          <w:rFonts w:hint="cs"/>
          <w:u w:val="single"/>
          <w:rtl/>
        </w:rPr>
        <w:tab/>
      </w:r>
      <w:r w:rsidRPr="00A54B92">
        <w:rPr>
          <w:rFonts w:hint="cs"/>
          <w:u w:val="single"/>
          <w:rtl/>
        </w:rPr>
        <w:tab/>
      </w:r>
      <w:r w:rsidRPr="00A54B92">
        <w:rPr>
          <w:rFonts w:hint="cs"/>
          <w:u w:val="single"/>
          <w:rtl/>
        </w:rPr>
        <w:tab/>
      </w:r>
    </w:p>
    <w:p w14:paraId="6A4E2AF3" w14:textId="77777777" w:rsidR="001C7DB5" w:rsidRDefault="001C7DB5" w:rsidP="001C7DB5">
      <w:pPr>
        <w:pStyle w:val="a7"/>
        <w:spacing w:before="100"/>
        <w:rPr>
          <w:rtl/>
        </w:rPr>
      </w:pPr>
      <w:r w:rsidRPr="00EC5B2F">
        <w:rPr>
          <w:rFonts w:hint="cs"/>
          <w:b/>
          <w:bCs/>
          <w:rtl/>
        </w:rPr>
        <w:t>חתימה</w:t>
      </w:r>
      <w:r>
        <w:rPr>
          <w:rFonts w:hint="cs"/>
          <w:rtl/>
        </w:rPr>
        <w:t xml:space="preserve"> (באמצעות </w:t>
      </w:r>
      <w:proofErr w:type="spellStart"/>
      <w:r>
        <w:rPr>
          <w:rFonts w:hint="cs"/>
          <w:rtl/>
        </w:rPr>
        <w:t>מורשי</w:t>
      </w:r>
      <w:proofErr w:type="spellEnd"/>
      <w:r>
        <w:rPr>
          <w:rFonts w:hint="cs"/>
          <w:rtl/>
        </w:rPr>
        <w:t xml:space="preserve"> חתימה)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Pr="00EC5B2F">
        <w:rPr>
          <w:rFonts w:hint="cs"/>
          <w:rtl/>
        </w:rPr>
        <w:tab/>
      </w:r>
    </w:p>
    <w:p w14:paraId="53D295A1" w14:textId="77777777" w:rsidR="001C7DB5" w:rsidRPr="005E09EE" w:rsidRDefault="001C7DB5" w:rsidP="001C7DB5">
      <w:pPr>
        <w:spacing w:line="480" w:lineRule="auto"/>
        <w:rPr>
          <w:b/>
          <w:bCs/>
          <w:sz w:val="24"/>
          <w:szCs w:val="28"/>
          <w:rtl/>
        </w:rPr>
      </w:pPr>
      <w:r w:rsidRPr="005E09EE">
        <w:rPr>
          <w:b/>
          <w:bCs/>
          <w:sz w:val="24"/>
          <w:szCs w:val="28"/>
          <w:rtl/>
        </w:rPr>
        <w:t>שם החוג</w:t>
      </w:r>
      <w:r w:rsidRPr="005E09EE">
        <w:rPr>
          <w:rFonts w:hint="cs"/>
          <w:b/>
          <w:bCs/>
          <w:sz w:val="24"/>
          <w:szCs w:val="28"/>
          <w:rtl/>
        </w:rPr>
        <w:t xml:space="preserve"> המוצע:</w:t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  <w:r w:rsidRPr="005E09EE">
        <w:rPr>
          <w:rFonts w:hint="cs"/>
          <w:b/>
          <w:bCs/>
          <w:sz w:val="26"/>
          <w:szCs w:val="28"/>
          <w:u w:val="single"/>
          <w:rtl/>
        </w:rPr>
        <w:tab/>
      </w:r>
    </w:p>
    <w:p w14:paraId="50C31ACD" w14:textId="77777777" w:rsidR="001C7DB5" w:rsidRPr="005E09EE" w:rsidRDefault="001C7DB5" w:rsidP="001C7DB5">
      <w:pPr>
        <w:spacing w:line="480" w:lineRule="auto"/>
        <w:rPr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המתקן</w:t>
      </w:r>
      <w:r w:rsidRPr="005E09EE">
        <w:rPr>
          <w:b/>
          <w:bCs/>
          <w:sz w:val="24"/>
          <w:szCs w:val="28"/>
          <w:rtl/>
        </w:rPr>
        <w:t xml:space="preserve"> המועדף על המציע</w:t>
      </w:r>
      <w:r w:rsidRPr="005E09EE">
        <w:rPr>
          <w:rFonts w:hint="cs"/>
          <w:b/>
          <w:bCs/>
          <w:sz w:val="24"/>
          <w:szCs w:val="28"/>
          <w:rtl/>
        </w:rPr>
        <w:t>:</w:t>
      </w:r>
      <w:r w:rsidRPr="005E09EE">
        <w:rPr>
          <w:rFonts w:hint="cs"/>
          <w:b/>
          <w:bCs/>
          <w:u w:val="single"/>
          <w:rtl/>
        </w:rPr>
        <w:t xml:space="preserve"> </w:t>
      </w:r>
      <w:r w:rsidRPr="00EC5B2F">
        <w:rPr>
          <w:rFonts w:hint="cs"/>
          <w:b/>
          <w:bCs/>
          <w:u w:val="single"/>
          <w:rtl/>
        </w:rPr>
        <w:tab/>
      </w:r>
      <w:r w:rsidRPr="005E09EE">
        <w:rPr>
          <w:rFonts w:hint="cs"/>
          <w:b/>
          <w:bCs/>
          <w:u w:val="single"/>
          <w:rtl/>
        </w:rPr>
        <w:t xml:space="preserve"> </w:t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</w:p>
    <w:p w14:paraId="67E81817" w14:textId="77777777" w:rsidR="001C7DB5" w:rsidRPr="005E09EE" w:rsidRDefault="001C7DB5" w:rsidP="001C7DB5">
      <w:pPr>
        <w:spacing w:line="480" w:lineRule="auto"/>
        <w:rPr>
          <w:b/>
          <w:bCs/>
          <w:sz w:val="24"/>
          <w:szCs w:val="28"/>
          <w:rtl/>
        </w:rPr>
      </w:pPr>
      <w:r w:rsidRPr="005E09EE">
        <w:rPr>
          <w:b/>
          <w:bCs/>
          <w:sz w:val="24"/>
          <w:szCs w:val="28"/>
          <w:rtl/>
        </w:rPr>
        <w:t xml:space="preserve">מספר יחידות </w:t>
      </w:r>
      <w:r w:rsidRPr="005E09EE">
        <w:rPr>
          <w:rFonts w:hint="cs"/>
          <w:b/>
          <w:bCs/>
          <w:sz w:val="24"/>
          <w:szCs w:val="28"/>
          <w:rtl/>
        </w:rPr>
        <w:t>בחודש:</w:t>
      </w:r>
      <w:r w:rsidRPr="005E09EE">
        <w:rPr>
          <w:b/>
          <w:bCs/>
          <w:sz w:val="24"/>
          <w:szCs w:val="28"/>
          <w:rtl/>
        </w:rPr>
        <w:t xml:space="preserve"> </w:t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</w:p>
    <w:p w14:paraId="4DF12097" w14:textId="77777777" w:rsidR="001C7DB5" w:rsidRPr="005E09EE" w:rsidRDefault="001C7DB5" w:rsidP="001C7DB5">
      <w:pPr>
        <w:spacing w:line="480" w:lineRule="auto"/>
        <w:rPr>
          <w:b/>
          <w:bCs/>
          <w:sz w:val="24"/>
          <w:szCs w:val="28"/>
          <w:rtl/>
        </w:rPr>
      </w:pPr>
      <w:r w:rsidRPr="005E09EE">
        <w:rPr>
          <w:rFonts w:hint="cs"/>
          <w:b/>
          <w:bCs/>
          <w:sz w:val="24"/>
          <w:szCs w:val="28"/>
          <w:rtl/>
        </w:rPr>
        <w:t xml:space="preserve">מספר היחידות בשבוע: </w:t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</w:p>
    <w:p w14:paraId="367C32D3" w14:textId="77777777" w:rsidR="001C7DB5" w:rsidRPr="00D25205" w:rsidRDefault="001C7DB5" w:rsidP="001C7DB5">
      <w:pPr>
        <w:spacing w:line="480" w:lineRule="auto"/>
        <w:rPr>
          <w:b/>
          <w:bCs/>
          <w:sz w:val="20"/>
          <w:rtl/>
        </w:rPr>
      </w:pPr>
      <w:r w:rsidRPr="005E09EE">
        <w:rPr>
          <w:b/>
          <w:bCs/>
          <w:sz w:val="24"/>
          <w:szCs w:val="28"/>
          <w:rtl/>
        </w:rPr>
        <w:t>משך הזמן לכל יחידה בדקות</w:t>
      </w:r>
      <w:r w:rsidRPr="005E09EE">
        <w:rPr>
          <w:rFonts w:hint="cs"/>
          <w:b/>
          <w:bCs/>
          <w:sz w:val="24"/>
          <w:szCs w:val="28"/>
          <w:rtl/>
        </w:rPr>
        <w:t>:</w:t>
      </w:r>
      <w:r w:rsidRPr="005E09EE">
        <w:rPr>
          <w:b/>
          <w:bCs/>
          <w:sz w:val="24"/>
          <w:szCs w:val="28"/>
          <w:rtl/>
        </w:rPr>
        <w:t>________</w:t>
      </w:r>
      <w:r w:rsidRPr="005E09EE">
        <w:rPr>
          <w:rFonts w:hint="cs"/>
          <w:b/>
          <w:bCs/>
          <w:u w:val="single"/>
          <w:rtl/>
        </w:rPr>
        <w:t xml:space="preserve"> </w:t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  <w:r w:rsidRPr="00EC5B2F">
        <w:rPr>
          <w:rFonts w:hint="cs"/>
          <w:b/>
          <w:bCs/>
          <w:u w:val="single"/>
          <w:rtl/>
        </w:rPr>
        <w:tab/>
      </w:r>
    </w:p>
    <w:p w14:paraId="55B686B1" w14:textId="77777777" w:rsidR="001C7DB5" w:rsidRDefault="001C7DB5" w:rsidP="001C7DB5">
      <w:pPr>
        <w:pStyle w:val="a7"/>
        <w:spacing w:before="100" w:line="480" w:lineRule="auto"/>
        <w:rPr>
          <w:rtl/>
        </w:rPr>
      </w:pPr>
    </w:p>
    <w:p w14:paraId="565A1D6D" w14:textId="77777777" w:rsidR="001C7DB5" w:rsidRPr="005E09EE" w:rsidRDefault="001C7DB5" w:rsidP="001C7DB5">
      <w:pPr>
        <w:pStyle w:val="a7"/>
        <w:spacing w:before="100"/>
        <w:rPr>
          <w:b/>
          <w:bCs/>
          <w:u w:val="single"/>
          <w:rtl/>
        </w:rPr>
      </w:pPr>
      <w:r w:rsidRPr="005E09EE">
        <w:rPr>
          <w:rFonts w:hint="cs"/>
          <w:b/>
          <w:bCs/>
          <w:u w:val="single"/>
          <w:rtl/>
        </w:rPr>
        <w:t>מסמכים נוספים לצירוף:</w:t>
      </w:r>
    </w:p>
    <w:p w14:paraId="5A27B25E" w14:textId="77777777" w:rsidR="001C7DB5" w:rsidRDefault="001C7DB5" w:rsidP="001C7DB5">
      <w:pPr>
        <w:pStyle w:val="a7"/>
        <w:spacing w:before="100"/>
      </w:pPr>
    </w:p>
    <w:p w14:paraId="3FF29CD6" w14:textId="77777777" w:rsidR="001C7DB5" w:rsidRDefault="001C7DB5" w:rsidP="001C7DB5">
      <w:pPr>
        <w:pStyle w:val="a7"/>
        <w:numPr>
          <w:ilvl w:val="0"/>
          <w:numId w:val="2"/>
        </w:numPr>
        <w:spacing w:before="100"/>
      </w:pPr>
      <w:r>
        <w:rPr>
          <w:rFonts w:hint="cs"/>
          <w:rtl/>
        </w:rPr>
        <w:t>פרופיל המשתתף.</w:t>
      </w:r>
    </w:p>
    <w:p w14:paraId="59778BAB" w14:textId="77777777" w:rsidR="001C7DB5" w:rsidRDefault="001C7DB5" w:rsidP="001C7DB5">
      <w:pPr>
        <w:pStyle w:val="a7"/>
        <w:numPr>
          <w:ilvl w:val="0"/>
          <w:numId w:val="2"/>
        </w:numPr>
        <w:spacing w:before="100"/>
      </w:pPr>
      <w:r>
        <w:rPr>
          <w:rFonts w:hint="cs"/>
          <w:rtl/>
        </w:rPr>
        <w:t>מסמך פירוט של הפעילות/ החוג כאמור בסעיף 4.3.3 למסמך זה.</w:t>
      </w:r>
    </w:p>
    <w:p w14:paraId="5A35F55D" w14:textId="77777777" w:rsidR="001C7DB5" w:rsidRDefault="001C7DB5" w:rsidP="001C7DB5">
      <w:pPr>
        <w:pStyle w:val="a7"/>
        <w:numPr>
          <w:ilvl w:val="0"/>
          <w:numId w:val="2"/>
        </w:numPr>
        <w:spacing w:before="100"/>
      </w:pPr>
      <w:r>
        <w:rPr>
          <w:rFonts w:hint="cs"/>
          <w:rtl/>
        </w:rPr>
        <w:t>תמחור החוג/ הפעילות (הסך שייגבה ממשתתפי החוג/ הפעילות על ידי המפעיל).</w:t>
      </w:r>
    </w:p>
    <w:p w14:paraId="6312CD3F" w14:textId="77777777" w:rsidR="001C7DB5" w:rsidRDefault="001C7DB5" w:rsidP="001C7DB5">
      <w:pPr>
        <w:pStyle w:val="a7"/>
        <w:numPr>
          <w:ilvl w:val="0"/>
          <w:numId w:val="2"/>
        </w:numPr>
        <w:spacing w:before="100"/>
      </w:pPr>
      <w:r>
        <w:rPr>
          <w:rFonts w:hint="cs"/>
          <w:rtl/>
        </w:rPr>
        <w:t>ניתן לצרף תמונות, הדמיות, מצגות וכל מסמך אחר שעשוי לשפוך אור על הפעילות המבוקשת.</w:t>
      </w:r>
    </w:p>
    <w:p w14:paraId="6358C945" w14:textId="77777777" w:rsidR="001C7DB5" w:rsidRDefault="001C7DB5" w:rsidP="001C7DB5">
      <w:pPr>
        <w:pStyle w:val="a7"/>
        <w:numPr>
          <w:ilvl w:val="0"/>
          <w:numId w:val="2"/>
        </w:numPr>
        <w:spacing w:before="100"/>
      </w:pPr>
      <w:r>
        <w:rPr>
          <w:rFonts w:hint="cs"/>
          <w:rtl/>
        </w:rPr>
        <w:t>המלצות.</w:t>
      </w:r>
    </w:p>
    <w:p w14:paraId="602E3EAC" w14:textId="77777777" w:rsidR="001C7DB5" w:rsidRDefault="001C7DB5" w:rsidP="001C7DB5">
      <w:pPr>
        <w:pStyle w:val="a7"/>
        <w:numPr>
          <w:ilvl w:val="0"/>
          <w:numId w:val="2"/>
        </w:numPr>
        <w:spacing w:before="100"/>
      </w:pPr>
      <w:r>
        <w:rPr>
          <w:rFonts w:hint="cs"/>
          <w:rtl/>
        </w:rPr>
        <w:t>אופציונאלי: צירוף תכנית עסקית לקיום החוג/</w:t>
      </w:r>
      <w:r w:rsidRPr="000F4E48">
        <w:rPr>
          <w:rFonts w:hint="cs"/>
          <w:rtl/>
        </w:rPr>
        <w:t xml:space="preserve"> </w:t>
      </w:r>
      <w:r>
        <w:rPr>
          <w:rFonts w:hint="cs"/>
          <w:rtl/>
        </w:rPr>
        <w:t>הפעילות ב</w:t>
      </w:r>
      <w:r>
        <w:rPr>
          <w:rFonts w:hint="cs"/>
          <w:sz w:val="24"/>
          <w:rtl/>
        </w:rPr>
        <w:t xml:space="preserve">מתקנים </w:t>
      </w:r>
      <w:r>
        <w:rPr>
          <w:rFonts w:hint="cs"/>
          <w:rtl/>
        </w:rPr>
        <w:t>(יהווה יתרון).</w:t>
      </w:r>
    </w:p>
    <w:p w14:paraId="692727D2" w14:textId="77777777" w:rsidR="001C7DB5" w:rsidRPr="00EC5B2F" w:rsidRDefault="001C7DB5" w:rsidP="001C7DB5">
      <w:pPr>
        <w:pStyle w:val="a7"/>
        <w:spacing w:before="100"/>
        <w:ind w:left="360"/>
        <w:rPr>
          <w:rtl/>
        </w:rPr>
      </w:pPr>
      <w:r w:rsidRPr="00EC5B2F">
        <w:rPr>
          <w:rFonts w:hint="cs"/>
          <w:rtl/>
        </w:rPr>
        <w:tab/>
      </w:r>
      <w:r w:rsidRPr="00EC5B2F">
        <w:rPr>
          <w:rFonts w:hint="cs"/>
          <w:rtl/>
        </w:rPr>
        <w:tab/>
      </w:r>
      <w:r w:rsidRPr="00EC5B2F">
        <w:rPr>
          <w:rFonts w:hint="cs"/>
          <w:rtl/>
        </w:rPr>
        <w:tab/>
      </w:r>
      <w:r w:rsidRPr="00EC5B2F">
        <w:rPr>
          <w:rFonts w:hint="cs"/>
          <w:rtl/>
        </w:rPr>
        <w:tab/>
      </w:r>
      <w:r w:rsidRPr="00EC5B2F">
        <w:rPr>
          <w:rFonts w:hint="cs"/>
          <w:rtl/>
        </w:rPr>
        <w:tab/>
      </w:r>
    </w:p>
    <w:p w14:paraId="1E2F8D3D" w14:textId="77777777" w:rsidR="009640C6" w:rsidRDefault="006A0A40"/>
    <w:sectPr w:rsidR="009640C6" w:rsidSect="005235B3">
      <w:headerReference w:type="default" r:id="rId9"/>
      <w:footerReference w:type="default" r:id="rId10"/>
      <w:headerReference w:type="first" r:id="rId11"/>
      <w:pgSz w:w="11906" w:h="16838"/>
      <w:pgMar w:top="1418" w:right="1361" w:bottom="1560" w:left="1361" w:header="720" w:footer="351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849F" w14:textId="77777777" w:rsidR="000A3405" w:rsidRDefault="000A3405">
      <w:pPr>
        <w:spacing w:line="240" w:lineRule="auto"/>
      </w:pPr>
      <w:r>
        <w:separator/>
      </w:r>
    </w:p>
  </w:endnote>
  <w:endnote w:type="continuationSeparator" w:id="0">
    <w:p w14:paraId="7C9FBADB" w14:textId="77777777" w:rsidR="000A3405" w:rsidRDefault="000A3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D0D6" w14:textId="77777777" w:rsidR="00EA38C2" w:rsidRDefault="001C7DB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270" w:rsidRPr="00430270">
      <w:rPr>
        <w:rFonts w:cs="Calibri"/>
        <w:noProof/>
        <w:rtl/>
        <w:lang w:val="he-IL"/>
      </w:rPr>
      <w:t>8</w:t>
    </w:r>
    <w:r>
      <w:fldChar w:fldCharType="end"/>
    </w:r>
  </w:p>
  <w:p w14:paraId="3E269DF9" w14:textId="77777777" w:rsidR="00EA38C2" w:rsidRDefault="006A0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B879" w14:textId="77777777" w:rsidR="000A3405" w:rsidRDefault="000A3405">
      <w:pPr>
        <w:spacing w:line="240" w:lineRule="auto"/>
      </w:pPr>
      <w:r>
        <w:separator/>
      </w:r>
    </w:p>
  </w:footnote>
  <w:footnote w:type="continuationSeparator" w:id="0">
    <w:p w14:paraId="00A1ECC8" w14:textId="77777777" w:rsidR="000A3405" w:rsidRDefault="000A3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30DB" w14:textId="77777777" w:rsidR="00EA38C2" w:rsidRPr="003D4DA9" w:rsidRDefault="006A0A40" w:rsidP="003D4DA9">
    <w:pPr>
      <w:pStyle w:val="a3"/>
      <w:tabs>
        <w:tab w:val="clear" w:pos="4153"/>
        <w:tab w:val="clear" w:pos="8306"/>
      </w:tabs>
      <w:ind w:left="-30"/>
      <w:jc w:val="center"/>
      <w:rPr>
        <w:b/>
        <w:bCs/>
        <w:color w:val="00B0F0"/>
        <w:sz w:val="34"/>
        <w:szCs w:val="34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316B" w14:textId="77777777" w:rsidR="005867C2" w:rsidRPr="00692E48" w:rsidRDefault="005867C2" w:rsidP="005867C2">
    <w:pPr>
      <w:tabs>
        <w:tab w:val="center" w:pos="4513"/>
        <w:tab w:val="right" w:pos="9026"/>
      </w:tabs>
      <w:rPr>
        <w:rFonts w:ascii="Calibri" w:eastAsia="Calibri" w:hAnsi="Calibri" w:cs="Arial"/>
        <w:rtl/>
      </w:rPr>
    </w:pPr>
    <w:r w:rsidRPr="00032F9A">
      <w:rPr>
        <w:rFonts w:ascii="Calibri" w:eastAsia="Calibri" w:hAnsi="Calibri" w:cs="Arial"/>
        <w:noProof/>
        <w:szCs w:val="22"/>
      </w:rPr>
      <w:drawing>
        <wp:anchor distT="0" distB="0" distL="114300" distR="114300" simplePos="0" relativeHeight="251659264" behindDoc="1" locked="0" layoutInCell="1" allowOverlap="1" wp14:anchorId="2FA9FEC6" wp14:editId="279FCE78">
          <wp:simplePos x="0" y="0"/>
          <wp:positionH relativeFrom="column">
            <wp:posOffset>-255271</wp:posOffset>
          </wp:positionH>
          <wp:positionV relativeFrom="paragraph">
            <wp:posOffset>-1</wp:posOffset>
          </wp:positionV>
          <wp:extent cx="1525265" cy="923925"/>
          <wp:effectExtent l="0" t="0" r="0" b="0"/>
          <wp:wrapNone/>
          <wp:docPr id="5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130" cy="92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F9A">
      <w:rPr>
        <w:rFonts w:ascii="Calibri" w:eastAsia="Calibri" w:hAnsi="Calibri" w:cs="Arial"/>
        <w:noProof/>
        <w:szCs w:val="22"/>
      </w:rPr>
      <w:drawing>
        <wp:inline distT="0" distB="0" distL="0" distR="0" wp14:anchorId="38C09195" wp14:editId="4E9DDF9D">
          <wp:extent cx="1504950" cy="752475"/>
          <wp:effectExtent l="0" t="0" r="0" b="9525"/>
          <wp:docPr id="54" name="תמונה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042" cy="7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2F9A">
      <w:rPr>
        <w:rFonts w:ascii="Calibri" w:eastAsia="Calibri" w:hAnsi="Calibri" w:cs="Arial"/>
        <w:szCs w:val="22"/>
        <w:rtl/>
      </w:rPr>
      <w:tab/>
    </w:r>
  </w:p>
  <w:p w14:paraId="3BA9AE5D" w14:textId="77777777" w:rsidR="00D56A39" w:rsidRPr="005867C2" w:rsidRDefault="006A0A40" w:rsidP="00586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3028"/>
    <w:multiLevelType w:val="multilevel"/>
    <w:tmpl w:val="0266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660941"/>
    <w:multiLevelType w:val="hybridMultilevel"/>
    <w:tmpl w:val="7D546F20"/>
    <w:lvl w:ilvl="0" w:tplc="A66AA09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B5"/>
    <w:rsid w:val="000A3405"/>
    <w:rsid w:val="000B5734"/>
    <w:rsid w:val="001C7DB5"/>
    <w:rsid w:val="001E00F6"/>
    <w:rsid w:val="0033036C"/>
    <w:rsid w:val="00430270"/>
    <w:rsid w:val="004D3471"/>
    <w:rsid w:val="00563A46"/>
    <w:rsid w:val="005867C2"/>
    <w:rsid w:val="006A0A40"/>
    <w:rsid w:val="00824B77"/>
    <w:rsid w:val="0084063D"/>
    <w:rsid w:val="009F3DA1"/>
    <w:rsid w:val="00A305C1"/>
    <w:rsid w:val="00AA562A"/>
    <w:rsid w:val="00BE3328"/>
    <w:rsid w:val="00C44FCF"/>
    <w:rsid w:val="00C86212"/>
    <w:rsid w:val="00E5603F"/>
    <w:rsid w:val="00F5788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D59FC9"/>
  <w15:docId w15:val="{A0B45CB4-BC4A-449F-912B-832EFE0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DB5"/>
    <w:pPr>
      <w:bidi/>
      <w:spacing w:after="0" w:line="300" w:lineRule="atLeast"/>
      <w:jc w:val="both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D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C7DB5"/>
    <w:rPr>
      <w:rFonts w:ascii="Times New Roman" w:eastAsia="Times New Roman" w:hAnsi="Times New Roman" w:cs="David"/>
      <w:szCs w:val="24"/>
    </w:rPr>
  </w:style>
  <w:style w:type="paragraph" w:styleId="a5">
    <w:name w:val="footer"/>
    <w:basedOn w:val="a"/>
    <w:link w:val="a6"/>
    <w:uiPriority w:val="99"/>
    <w:rsid w:val="001C7DB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6">
    <w:name w:val="כותרת תחתונה תו"/>
    <w:basedOn w:val="a0"/>
    <w:link w:val="a5"/>
    <w:uiPriority w:val="99"/>
    <w:rsid w:val="001C7DB5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"/>
    <w:basedOn w:val="a"/>
    <w:link w:val="a8"/>
    <w:rsid w:val="001C7DB5"/>
    <w:pPr>
      <w:spacing w:before="240" w:line="240" w:lineRule="auto"/>
    </w:pPr>
    <w:rPr>
      <w:sz w:val="20"/>
    </w:rPr>
  </w:style>
  <w:style w:type="character" w:customStyle="1" w:styleId="a8">
    <w:name w:val="גוף טקסט תו"/>
    <w:basedOn w:val="a0"/>
    <w:link w:val="a7"/>
    <w:rsid w:val="001C7DB5"/>
    <w:rPr>
      <w:rFonts w:ascii="Times New Roman" w:eastAsia="Times New Roman" w:hAnsi="Times New Roman" w:cs="David"/>
      <w:sz w:val="20"/>
      <w:szCs w:val="24"/>
    </w:rPr>
  </w:style>
  <w:style w:type="paragraph" w:customStyle="1" w:styleId="a9">
    <w:name w:val="מכתב"/>
    <w:basedOn w:val="a"/>
    <w:rsid w:val="001C7DB5"/>
    <w:pPr>
      <w:spacing w:line="240" w:lineRule="atLeast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C7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C7D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56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dana@jerusalem.muni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dana@jerusalem/muni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1915</Words>
  <Characters>9579</Characters>
  <Application>Microsoft Office Word</Application>
  <DocSecurity>4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Sadinsky Levy</dc:creator>
  <cp:lastModifiedBy>מלכה דנה</cp:lastModifiedBy>
  <cp:revision>2</cp:revision>
  <dcterms:created xsi:type="dcterms:W3CDTF">2020-12-29T09:09:00Z</dcterms:created>
  <dcterms:modified xsi:type="dcterms:W3CDTF">2020-12-29T09:09:00Z</dcterms:modified>
</cp:coreProperties>
</file>